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9069A9">
      <w:pPr>
        <w:spacing w:after="0" w:line="594" w:lineRule="exact"/>
        <w:jc w:val="center"/>
        <w:rPr>
          <w:rFonts w:ascii="Times New Roman" w:hAnsi="Times New Roman" w:eastAsia="方正小标宋_GBK"/>
          <w:sz w:val="44"/>
          <w:szCs w:val="44"/>
        </w:rPr>
      </w:pPr>
      <w:r>
        <w:rPr>
          <w:rFonts w:hint="eastAsia" w:ascii="Times New Roman" w:hAnsi="Times New Roman" w:eastAsia="方正小标宋_GBK"/>
          <w:sz w:val="44"/>
          <w:szCs w:val="44"/>
        </w:rPr>
        <w:t>重庆市大渡口区招商投资促进局</w:t>
      </w:r>
    </w:p>
    <w:p w14:paraId="74BA23D1">
      <w:pPr>
        <w:spacing w:after="0" w:line="594" w:lineRule="exact"/>
        <w:jc w:val="center"/>
        <w:rPr>
          <w:rFonts w:hint="eastAsia" w:ascii="Times New Roman" w:hAnsi="Times New Roman" w:eastAsia="方正小标宋_GBK"/>
          <w:sz w:val="44"/>
          <w:szCs w:val="44"/>
          <w:lang w:val="en-US" w:eastAsia="zh-CN"/>
        </w:rPr>
      </w:pPr>
      <w:r>
        <w:rPr>
          <w:rFonts w:hint="eastAsia" w:ascii="Times New Roman" w:hAnsi="Times New Roman" w:eastAsia="方正小标宋_GBK"/>
          <w:sz w:val="44"/>
          <w:szCs w:val="44"/>
          <w:lang w:val="en-US" w:eastAsia="zh-CN"/>
        </w:rPr>
        <w:t>重庆智慧康复医疗装备先行区推介宣传片</w:t>
      </w:r>
    </w:p>
    <w:p w14:paraId="6A20511E">
      <w:pPr>
        <w:spacing w:after="0" w:line="594" w:lineRule="exact"/>
        <w:jc w:val="center"/>
        <w:rPr>
          <w:rFonts w:ascii="Times New Roman" w:hAnsi="Times New Roman" w:eastAsia="方正小标宋_GBK"/>
          <w:sz w:val="44"/>
          <w:szCs w:val="44"/>
        </w:rPr>
      </w:pPr>
      <w:r>
        <w:rPr>
          <w:rFonts w:hint="eastAsia" w:ascii="Times New Roman" w:hAnsi="Times New Roman" w:eastAsia="方正小标宋_GBK"/>
          <w:sz w:val="44"/>
          <w:szCs w:val="44"/>
        </w:rPr>
        <w:t>采购文</w:t>
      </w:r>
      <w:r>
        <w:rPr>
          <w:rFonts w:ascii="Times New Roman" w:hAnsi="Times New Roman" w:eastAsia="方正小标宋_GBK"/>
          <w:sz w:val="44"/>
          <w:szCs w:val="44"/>
        </w:rPr>
        <w:t>件</w:t>
      </w:r>
    </w:p>
    <w:p w14:paraId="68FAEFFF">
      <w:pPr>
        <w:spacing w:after="0" w:line="594" w:lineRule="exact"/>
        <w:jc w:val="both"/>
        <w:rPr>
          <w:rFonts w:ascii="Times New Roman" w:hAnsi="Times New Roman" w:eastAsia="方正黑体_GBK"/>
          <w:sz w:val="32"/>
          <w:szCs w:val="32"/>
        </w:rPr>
      </w:pPr>
    </w:p>
    <w:p w14:paraId="0C9AC162">
      <w:pPr>
        <w:spacing w:after="0" w:line="600" w:lineRule="exact"/>
        <w:ind w:firstLine="640" w:firstLineChars="200"/>
        <w:jc w:val="both"/>
        <w:rPr>
          <w:rFonts w:ascii="Times New Roman" w:hAnsi="Times New Roman" w:eastAsia="方正黑体_GBK"/>
          <w:sz w:val="32"/>
          <w:szCs w:val="32"/>
        </w:rPr>
      </w:pPr>
      <w:r>
        <w:rPr>
          <w:rFonts w:ascii="Times New Roman" w:hAnsi="Times New Roman" w:eastAsia="方正黑体_GBK"/>
          <w:sz w:val="32"/>
          <w:szCs w:val="32"/>
        </w:rPr>
        <w:t>一、采购内容</w:t>
      </w:r>
    </w:p>
    <w:tbl>
      <w:tblPr>
        <w:tblStyle w:val="11"/>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7"/>
        <w:gridCol w:w="1524"/>
        <w:gridCol w:w="1848"/>
        <w:gridCol w:w="2853"/>
      </w:tblGrid>
      <w:tr w14:paraId="70ACD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2557" w:type="dxa"/>
            <w:vAlign w:val="center"/>
          </w:tcPr>
          <w:p w14:paraId="481D204F">
            <w:pPr>
              <w:spacing w:after="0" w:line="600" w:lineRule="exact"/>
              <w:jc w:val="center"/>
              <w:rPr>
                <w:rFonts w:ascii="方正黑体_GBK" w:hAnsi="Times New Roman" w:eastAsia="方正黑体_GBK"/>
                <w:sz w:val="24"/>
                <w:szCs w:val="32"/>
              </w:rPr>
            </w:pPr>
            <w:r>
              <w:rPr>
                <w:rFonts w:hint="eastAsia" w:ascii="方正黑体_GBK" w:hAnsi="Times New Roman" w:eastAsia="方正黑体_GBK"/>
                <w:sz w:val="24"/>
                <w:szCs w:val="32"/>
              </w:rPr>
              <w:t>项目名称</w:t>
            </w:r>
          </w:p>
        </w:tc>
        <w:tc>
          <w:tcPr>
            <w:tcW w:w="1524" w:type="dxa"/>
            <w:vAlign w:val="center"/>
          </w:tcPr>
          <w:p w14:paraId="1D60E12E">
            <w:pPr>
              <w:spacing w:after="0" w:line="600" w:lineRule="exact"/>
              <w:jc w:val="center"/>
              <w:rPr>
                <w:rFonts w:ascii="方正黑体_GBK" w:hAnsi="Times New Roman" w:eastAsia="方正黑体_GBK"/>
                <w:sz w:val="24"/>
                <w:szCs w:val="32"/>
              </w:rPr>
            </w:pPr>
            <w:r>
              <w:rPr>
                <w:rFonts w:hint="eastAsia" w:ascii="方正黑体_GBK" w:hAnsi="Times New Roman" w:eastAsia="方正黑体_GBK"/>
                <w:sz w:val="24"/>
                <w:szCs w:val="32"/>
              </w:rPr>
              <w:t>采购总限价（万元）</w:t>
            </w:r>
          </w:p>
        </w:tc>
        <w:tc>
          <w:tcPr>
            <w:tcW w:w="1848" w:type="dxa"/>
            <w:vAlign w:val="center"/>
          </w:tcPr>
          <w:p w14:paraId="26EE6D27">
            <w:pPr>
              <w:spacing w:after="0" w:line="600" w:lineRule="exact"/>
              <w:jc w:val="center"/>
              <w:rPr>
                <w:rFonts w:ascii="方正黑体_GBK" w:hAnsi="Times New Roman" w:eastAsia="方正黑体_GBK"/>
                <w:sz w:val="24"/>
                <w:szCs w:val="32"/>
              </w:rPr>
            </w:pPr>
            <w:r>
              <w:rPr>
                <w:rFonts w:hint="eastAsia" w:ascii="方正黑体_GBK" w:hAnsi="Times New Roman" w:eastAsia="方正黑体_GBK"/>
                <w:sz w:val="24"/>
                <w:szCs w:val="32"/>
              </w:rPr>
              <w:t>资金来源</w:t>
            </w:r>
          </w:p>
        </w:tc>
        <w:tc>
          <w:tcPr>
            <w:tcW w:w="2853" w:type="dxa"/>
            <w:vAlign w:val="center"/>
          </w:tcPr>
          <w:p w14:paraId="0B869CFF">
            <w:pPr>
              <w:spacing w:after="0" w:line="600" w:lineRule="exact"/>
              <w:jc w:val="center"/>
              <w:rPr>
                <w:rFonts w:ascii="方正黑体_GBK" w:hAnsi="Times New Roman" w:eastAsia="方正黑体_GBK"/>
                <w:sz w:val="24"/>
                <w:szCs w:val="32"/>
              </w:rPr>
            </w:pPr>
            <w:r>
              <w:rPr>
                <w:rFonts w:hint="eastAsia" w:ascii="方正黑体_GBK" w:hAnsi="Times New Roman" w:eastAsia="方正黑体_GBK"/>
                <w:sz w:val="24"/>
                <w:szCs w:val="32"/>
              </w:rPr>
              <w:t>备注</w:t>
            </w:r>
          </w:p>
        </w:tc>
      </w:tr>
      <w:tr w14:paraId="00997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5" w:hRule="atLeast"/>
        </w:trPr>
        <w:tc>
          <w:tcPr>
            <w:tcW w:w="2557" w:type="dxa"/>
            <w:vAlign w:val="center"/>
          </w:tcPr>
          <w:p w14:paraId="53E0AC3B">
            <w:pPr>
              <w:spacing w:after="0" w:line="240" w:lineRule="auto"/>
              <w:rPr>
                <w:rFonts w:hint="default" w:ascii="Times New Roman" w:hAnsi="Times New Roman" w:eastAsia="方正仿宋_GBK"/>
                <w:sz w:val="28"/>
                <w:szCs w:val="32"/>
                <w:lang w:val="en-US" w:eastAsia="zh-CN"/>
              </w:rPr>
            </w:pPr>
            <w:r>
              <w:rPr>
                <w:rFonts w:hint="eastAsia" w:ascii="Times New Roman" w:hAnsi="Times New Roman" w:eastAsia="方正仿宋_GBK"/>
                <w:sz w:val="24"/>
                <w:szCs w:val="32"/>
                <w:lang w:val="en-US" w:eastAsia="zh-CN"/>
              </w:rPr>
              <w:t>重庆智慧康复医疗装备先行区推介宣传片项目</w:t>
            </w:r>
          </w:p>
        </w:tc>
        <w:tc>
          <w:tcPr>
            <w:tcW w:w="1524" w:type="dxa"/>
            <w:vAlign w:val="center"/>
          </w:tcPr>
          <w:p w14:paraId="78792D7A">
            <w:pPr>
              <w:spacing w:after="0" w:line="600" w:lineRule="exact"/>
              <w:jc w:val="center"/>
              <w:rPr>
                <w:rFonts w:hint="default" w:ascii="Times New Roman" w:hAnsi="Times New Roman" w:eastAsia="方正仿宋_GBK"/>
                <w:sz w:val="28"/>
                <w:szCs w:val="32"/>
                <w:lang w:val="en-US" w:eastAsia="zh-CN"/>
              </w:rPr>
            </w:pPr>
            <w:r>
              <w:rPr>
                <w:rFonts w:hint="eastAsia" w:ascii="Times New Roman" w:hAnsi="Times New Roman" w:eastAsia="方正仿宋_GBK"/>
                <w:sz w:val="28"/>
                <w:szCs w:val="32"/>
                <w:lang w:val="en-US" w:eastAsia="zh-CN"/>
              </w:rPr>
              <w:t>15</w:t>
            </w:r>
          </w:p>
        </w:tc>
        <w:tc>
          <w:tcPr>
            <w:tcW w:w="1848" w:type="dxa"/>
            <w:vAlign w:val="center"/>
          </w:tcPr>
          <w:p w14:paraId="531ED180">
            <w:pPr>
              <w:spacing w:after="0" w:line="240" w:lineRule="auto"/>
              <w:jc w:val="center"/>
              <w:rPr>
                <w:rFonts w:ascii="Times New Roman" w:hAnsi="Times New Roman" w:eastAsia="方正仿宋_GBK"/>
                <w:sz w:val="28"/>
                <w:szCs w:val="32"/>
              </w:rPr>
            </w:pPr>
            <w:r>
              <w:rPr>
                <w:rFonts w:hint="eastAsia" w:ascii="Times New Roman" w:hAnsi="Times New Roman" w:eastAsia="方正仿宋_GBK"/>
                <w:sz w:val="24"/>
                <w:szCs w:val="32"/>
              </w:rPr>
              <w:t>招商引资相关经费</w:t>
            </w:r>
          </w:p>
        </w:tc>
        <w:tc>
          <w:tcPr>
            <w:tcW w:w="2853" w:type="dxa"/>
            <w:vAlign w:val="center"/>
          </w:tcPr>
          <w:p w14:paraId="0742A496">
            <w:pPr>
              <w:spacing w:line="240" w:lineRule="auto"/>
              <w:jc w:val="left"/>
              <w:rPr>
                <w:rFonts w:hint="default"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采购预算金额为投标总限价，报价不得超过15万元。</w:t>
            </w:r>
          </w:p>
        </w:tc>
      </w:tr>
    </w:tbl>
    <w:p w14:paraId="2F90C105">
      <w:pPr>
        <w:spacing w:after="0" w:line="600" w:lineRule="exact"/>
        <w:ind w:firstLine="640" w:firstLineChars="200"/>
        <w:jc w:val="both"/>
        <w:rPr>
          <w:rFonts w:ascii="Times New Roman" w:hAnsi="Times New Roman" w:eastAsia="方正黑体_GBK"/>
          <w:sz w:val="32"/>
          <w:szCs w:val="32"/>
        </w:rPr>
      </w:pPr>
      <w:r>
        <w:rPr>
          <w:rFonts w:ascii="Times New Roman" w:hAnsi="Times New Roman" w:eastAsia="方正黑体_GBK"/>
          <w:sz w:val="32"/>
          <w:szCs w:val="32"/>
        </w:rPr>
        <w:t>二、投标资格</w:t>
      </w:r>
    </w:p>
    <w:p w14:paraId="2347FE08">
      <w:pPr>
        <w:spacing w:after="0" w:line="600" w:lineRule="exact"/>
        <w:ind w:firstLine="640" w:firstLineChars="200"/>
        <w:jc w:val="both"/>
        <w:rPr>
          <w:rFonts w:hint="eastAsia" w:ascii="Times New Roman" w:hAnsi="Times New Roman" w:eastAsia="方正楷体_GBK" w:cs="Times New Roman"/>
          <w:sz w:val="32"/>
          <w:szCs w:val="32"/>
          <w:lang w:val="en-US" w:eastAsia="zh-CN"/>
        </w:rPr>
      </w:pPr>
      <w:r>
        <w:rPr>
          <w:rFonts w:hint="eastAsia" w:ascii="Times New Roman" w:hAnsi="Times New Roman" w:eastAsia="方正楷体_GBK" w:cs="Times New Roman"/>
          <w:sz w:val="32"/>
          <w:szCs w:val="32"/>
          <w:lang w:val="en-US" w:eastAsia="zh-CN"/>
        </w:rPr>
        <w:t xml:space="preserve">（一）资质条件 </w:t>
      </w:r>
    </w:p>
    <w:p w14:paraId="45C19FCF">
      <w:pPr>
        <w:spacing w:after="0" w:line="600" w:lineRule="exact"/>
        <w:ind w:firstLine="640"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1.</w:t>
      </w:r>
      <w:r>
        <w:rPr>
          <w:rFonts w:ascii="Times New Roman" w:hAnsi="Times New Roman" w:eastAsia="方正仿宋_GBK"/>
          <w:sz w:val="32"/>
          <w:szCs w:val="32"/>
        </w:rPr>
        <w:t xml:space="preserve">具有独立承担民事责任的能力； </w:t>
      </w:r>
    </w:p>
    <w:p w14:paraId="3446A623">
      <w:pPr>
        <w:spacing w:after="0" w:line="600" w:lineRule="exact"/>
        <w:ind w:firstLine="640"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2</w:t>
      </w:r>
      <w:r>
        <w:rPr>
          <w:rFonts w:ascii="Times New Roman" w:hAnsi="Times New Roman" w:eastAsia="方正仿宋_GBK"/>
          <w:sz w:val="32"/>
          <w:szCs w:val="32"/>
        </w:rPr>
        <w:t>.具有良好的商业信誉和健全的财务会计制度；</w:t>
      </w:r>
    </w:p>
    <w:p w14:paraId="3640E5DD">
      <w:pPr>
        <w:spacing w:after="0" w:line="600" w:lineRule="exact"/>
        <w:ind w:firstLine="640"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3</w:t>
      </w:r>
      <w:r>
        <w:rPr>
          <w:rFonts w:ascii="Times New Roman" w:hAnsi="Times New Roman" w:eastAsia="方正仿宋_GBK"/>
          <w:sz w:val="32"/>
          <w:szCs w:val="32"/>
        </w:rPr>
        <w:t>.具有履行合同所必需的办公设备和专业技术能力；</w:t>
      </w:r>
    </w:p>
    <w:p w14:paraId="7C50D96D">
      <w:pPr>
        <w:spacing w:after="0" w:line="600" w:lineRule="exact"/>
        <w:ind w:firstLine="640"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4</w:t>
      </w:r>
      <w:r>
        <w:rPr>
          <w:rFonts w:ascii="Times New Roman" w:hAnsi="Times New Roman" w:eastAsia="方正仿宋_GBK"/>
          <w:sz w:val="32"/>
          <w:szCs w:val="32"/>
        </w:rPr>
        <w:t>.有依法缴纳税收和社会保障资金的良好记录；</w:t>
      </w:r>
    </w:p>
    <w:p w14:paraId="2B5D1E63">
      <w:pPr>
        <w:spacing w:after="0" w:line="600" w:lineRule="exact"/>
        <w:ind w:firstLine="640"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5</w:t>
      </w:r>
      <w:r>
        <w:rPr>
          <w:rFonts w:ascii="Times New Roman" w:hAnsi="Times New Roman" w:eastAsia="方正仿宋_GBK"/>
          <w:sz w:val="32"/>
          <w:szCs w:val="32"/>
        </w:rPr>
        <w:t>.在社会信用体系中无严重失信记录；</w:t>
      </w:r>
    </w:p>
    <w:p w14:paraId="6C1F0B4A">
      <w:pPr>
        <w:spacing w:after="0" w:line="600" w:lineRule="exact"/>
        <w:ind w:firstLine="640"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 xml:space="preserve">6. </w:t>
      </w:r>
      <w:r>
        <w:rPr>
          <w:rFonts w:ascii="Times New Roman" w:hAnsi="Times New Roman" w:eastAsia="方正仿宋_GBK"/>
          <w:sz w:val="32"/>
          <w:szCs w:val="32"/>
        </w:rPr>
        <w:t>法律、行政法规规定的其他条件</w:t>
      </w:r>
      <w:r>
        <w:rPr>
          <w:rFonts w:hint="eastAsia" w:ascii="Times New Roman" w:hAnsi="Times New Roman" w:eastAsia="方正仿宋_GBK"/>
          <w:sz w:val="32"/>
          <w:szCs w:val="32"/>
        </w:rPr>
        <w:t>。</w:t>
      </w:r>
    </w:p>
    <w:p w14:paraId="257632C6">
      <w:pPr>
        <w:spacing w:after="0" w:line="600" w:lineRule="exact"/>
        <w:ind w:firstLine="640" w:firstLineChars="200"/>
        <w:jc w:val="both"/>
        <w:rPr>
          <w:rFonts w:ascii="Times New Roman" w:hAnsi="Times New Roman" w:eastAsia="方正仿宋_GBK"/>
          <w:sz w:val="32"/>
          <w:szCs w:val="32"/>
        </w:rPr>
      </w:pPr>
      <w:r>
        <w:rPr>
          <w:rFonts w:ascii="Times New Roman" w:hAnsi="Times New Roman" w:eastAsia="方正仿宋_GBK"/>
          <w:sz w:val="32"/>
          <w:szCs w:val="32"/>
        </w:rPr>
        <w:t>（二）本项目不接受联合体投标。</w:t>
      </w:r>
    </w:p>
    <w:p w14:paraId="2A0E5135">
      <w:pPr>
        <w:spacing w:after="0" w:line="600" w:lineRule="exact"/>
        <w:ind w:firstLine="640" w:firstLineChars="200"/>
        <w:jc w:val="both"/>
        <w:rPr>
          <w:rFonts w:ascii="Times New Roman" w:hAnsi="Times New Roman" w:eastAsia="方正黑体_GBK"/>
          <w:sz w:val="32"/>
          <w:szCs w:val="32"/>
        </w:rPr>
      </w:pPr>
      <w:r>
        <w:rPr>
          <w:rFonts w:ascii="Times New Roman" w:hAnsi="Times New Roman" w:eastAsia="方正黑体_GBK"/>
          <w:sz w:val="32"/>
          <w:szCs w:val="32"/>
        </w:rPr>
        <w:t>三、采购服务内容</w:t>
      </w:r>
    </w:p>
    <w:p w14:paraId="3A67B9F5">
      <w:pPr>
        <w:spacing w:after="0" w:line="600" w:lineRule="exact"/>
        <w:ind w:firstLine="640" w:firstLineChars="200"/>
        <w:jc w:val="both"/>
        <w:rPr>
          <w:rFonts w:hint="eastAsia" w:ascii="Times New Roman" w:hAnsi="Times New Roman" w:eastAsia="方正楷体_GBK" w:cs="Times New Roman"/>
          <w:sz w:val="32"/>
          <w:szCs w:val="32"/>
          <w:lang w:val="en-US" w:eastAsia="zh-CN"/>
        </w:rPr>
      </w:pPr>
      <w:r>
        <w:rPr>
          <w:rFonts w:hint="eastAsia" w:ascii="Times New Roman" w:hAnsi="Times New Roman" w:eastAsia="方正楷体_GBK" w:cs="Times New Roman"/>
          <w:sz w:val="32"/>
          <w:szCs w:val="32"/>
          <w:lang w:val="en-US" w:eastAsia="zh-CN"/>
        </w:rPr>
        <w:t>（一）服务内容</w:t>
      </w:r>
    </w:p>
    <w:p w14:paraId="1576CDAE">
      <w:pPr>
        <w:spacing w:after="0" w:line="600" w:lineRule="exact"/>
        <w:ind w:firstLine="640" w:firstLineChars="200"/>
        <w:jc w:val="both"/>
        <w:rPr>
          <w:rFonts w:hint="eastAsia" w:ascii="Times New Roman" w:hAnsi="Times New Roman" w:eastAsia="方正仿宋_GBK"/>
          <w:sz w:val="32"/>
          <w:szCs w:val="32"/>
          <w:lang w:val="en-US" w:eastAsia="zh-CN"/>
        </w:rPr>
      </w:pPr>
      <w:r>
        <w:rPr>
          <w:rFonts w:hint="default" w:ascii="Times New Roman" w:hAnsi="Times New Roman" w:eastAsia="方正仿宋_GBK"/>
          <w:sz w:val="32"/>
          <w:szCs w:val="32"/>
          <w:lang w:val="en-US" w:eastAsia="zh-CN"/>
        </w:rPr>
        <w:t>1. </w:t>
      </w:r>
      <w:r>
        <w:rPr>
          <w:rFonts w:hint="eastAsia" w:ascii="Times New Roman" w:hAnsi="Times New Roman" w:eastAsia="方正仿宋_GBK"/>
          <w:sz w:val="32"/>
          <w:szCs w:val="32"/>
          <w:lang w:val="en-US" w:eastAsia="zh-CN"/>
        </w:rPr>
        <w:t>重庆智慧康复医疗装备先行区推介宣传片项目，采购预算15万元，购买</w:t>
      </w:r>
      <w:r>
        <w:rPr>
          <w:rFonts w:hint="default" w:ascii="Times New Roman" w:hAnsi="Times New Roman" w:eastAsia="方正仿宋_GBK"/>
          <w:sz w:val="32"/>
          <w:szCs w:val="32"/>
          <w:lang w:val="en-US" w:eastAsia="zh-CN"/>
        </w:rPr>
        <w:t>5</w:t>
      </w:r>
      <w:r>
        <w:rPr>
          <w:rFonts w:hint="eastAsia" w:ascii="Times New Roman" w:hAnsi="Times New Roman" w:eastAsia="方正仿宋_GBK"/>
          <w:sz w:val="32"/>
          <w:szCs w:val="32"/>
          <w:lang w:val="en-US" w:eastAsia="zh-CN"/>
        </w:rPr>
        <w:t>—7分钟的宣传片制作服务内容，包括但不限于对大渡口区数智康复产业的展示策划、视频拍摄、后期制作等全部服务。</w:t>
      </w:r>
    </w:p>
    <w:p w14:paraId="29549A4B">
      <w:pPr>
        <w:spacing w:after="0" w:line="600" w:lineRule="exact"/>
        <w:ind w:firstLine="640" w:firstLineChars="200"/>
        <w:jc w:val="both"/>
        <w:rPr>
          <w:rFonts w:hint="eastAsia" w:ascii="Times New Roman" w:hAnsi="Times New Roman" w:eastAsia="方正仿宋_GBK"/>
          <w:sz w:val="32"/>
          <w:szCs w:val="32"/>
          <w:lang w:val="en-US" w:eastAsia="zh-CN"/>
        </w:rPr>
      </w:pPr>
      <w:r>
        <w:rPr>
          <w:rFonts w:hint="default" w:ascii="Times New Roman" w:hAnsi="Times New Roman" w:eastAsia="方正仿宋_GBK"/>
          <w:sz w:val="32"/>
          <w:szCs w:val="32"/>
          <w:lang w:val="en-US" w:eastAsia="zh-CN"/>
        </w:rPr>
        <w:t>2. </w:t>
      </w:r>
      <w:r>
        <w:rPr>
          <w:rFonts w:hint="eastAsia" w:ascii="Times New Roman" w:hAnsi="Times New Roman" w:eastAsia="方正仿宋_GBK"/>
          <w:sz w:val="32"/>
          <w:szCs w:val="32"/>
          <w:lang w:val="en-US" w:eastAsia="zh-CN"/>
        </w:rPr>
        <w:t>相关机构接受委托任务后，若中途有临时追加任务，按照本项目成交价格为基础双方友好协商。</w:t>
      </w:r>
    </w:p>
    <w:p w14:paraId="1436769E">
      <w:pPr>
        <w:spacing w:after="0" w:line="600" w:lineRule="exact"/>
        <w:ind w:firstLine="640" w:firstLineChars="200"/>
        <w:jc w:val="both"/>
        <w:rPr>
          <w:rFonts w:hint="eastAsia" w:ascii="Times New Roman" w:hAnsi="Times New Roman" w:eastAsia="方正楷体_GBK" w:cs="Times New Roman"/>
          <w:sz w:val="32"/>
          <w:szCs w:val="32"/>
          <w:lang w:val="en-US" w:eastAsia="zh-CN"/>
        </w:rPr>
      </w:pPr>
      <w:r>
        <w:rPr>
          <w:rFonts w:hint="eastAsia" w:ascii="Times New Roman" w:hAnsi="Times New Roman" w:eastAsia="方正楷体_GBK" w:cs="Times New Roman"/>
          <w:sz w:val="32"/>
          <w:szCs w:val="32"/>
          <w:lang w:val="en-US" w:eastAsia="zh-CN"/>
        </w:rPr>
        <w:t>（二）服务要求</w:t>
      </w:r>
    </w:p>
    <w:p w14:paraId="4E9B0E28">
      <w:pPr>
        <w:spacing w:after="0" w:line="600" w:lineRule="exact"/>
        <w:ind w:firstLine="640" w:firstLineChars="200"/>
        <w:jc w:val="both"/>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1. </w:t>
      </w:r>
      <w:r>
        <w:rPr>
          <w:rFonts w:hint="eastAsia" w:ascii="Times New Roman" w:hAnsi="Times New Roman" w:eastAsia="方正仿宋_GBK" w:cs="Times New Roman"/>
          <w:sz w:val="32"/>
          <w:szCs w:val="32"/>
          <w:lang w:val="en-US" w:eastAsia="zh-CN"/>
        </w:rPr>
        <w:t>视频制作要求：要求根据大渡口区数智康复产业发展规划，策划并制作一部高质量的宣传视频。</w:t>
      </w:r>
      <w:bookmarkStart w:id="0" w:name="OLE_LINK1"/>
      <w:r>
        <w:rPr>
          <w:rFonts w:hint="eastAsia" w:ascii="Times New Roman" w:hAnsi="Times New Roman" w:eastAsia="方正仿宋_GBK" w:cs="Times New Roman"/>
          <w:sz w:val="32"/>
          <w:szCs w:val="32"/>
          <w:lang w:val="en-US" w:eastAsia="zh-CN"/>
        </w:rPr>
        <w:t>宣传片重点围绕重庆智慧康复医疗装备产业在重庆市及区内布局；全面展示区域产业布局与发展优势；在区企业成果转化及未来市场展望等。</w:t>
      </w:r>
      <w:bookmarkEnd w:id="0"/>
    </w:p>
    <w:p w14:paraId="5F7B74AA">
      <w:pPr>
        <w:spacing w:after="0" w:line="600" w:lineRule="exact"/>
        <w:ind w:firstLine="640" w:firstLineChars="200"/>
        <w:jc w:val="both"/>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2. </w:t>
      </w:r>
      <w:r>
        <w:rPr>
          <w:rFonts w:hint="eastAsia" w:ascii="Times New Roman" w:hAnsi="Times New Roman" w:eastAsia="方正仿宋_GBK" w:cs="Times New Roman"/>
          <w:sz w:val="32"/>
          <w:szCs w:val="32"/>
          <w:lang w:val="en-US" w:eastAsia="zh-CN"/>
        </w:rPr>
        <w:t>视频制作服务及拍摄保障工作：完成西部数智康复装备产业先行区推介宣传片的策划、脚本撰写、视频拍摄、后期制作等；拍摄外景做好安全保障、处理好突发应急事件等。</w:t>
      </w:r>
    </w:p>
    <w:p w14:paraId="19AC27F7">
      <w:pPr>
        <w:spacing w:after="0" w:line="600" w:lineRule="exact"/>
        <w:ind w:firstLine="640" w:firstLineChars="200"/>
        <w:jc w:val="both"/>
        <w:rPr>
          <w:rFonts w:hint="eastAsia" w:ascii="Times New Roman" w:hAnsi="Times New Roman" w:eastAsia="方正楷体_GBK" w:cs="Times New Roman"/>
          <w:sz w:val="32"/>
          <w:szCs w:val="32"/>
          <w:lang w:val="en-US" w:eastAsia="zh-CN"/>
        </w:rPr>
      </w:pPr>
      <w:r>
        <w:rPr>
          <w:rFonts w:hint="eastAsia" w:ascii="Times New Roman" w:hAnsi="Times New Roman" w:eastAsia="方正楷体_GBK" w:cs="Times New Roman"/>
          <w:sz w:val="32"/>
          <w:szCs w:val="32"/>
          <w:lang w:val="en-US" w:eastAsia="zh-CN"/>
        </w:rPr>
        <w:t>（三）其他要求</w:t>
      </w:r>
    </w:p>
    <w:p w14:paraId="63582817">
      <w:pPr>
        <w:spacing w:after="0" w:line="600" w:lineRule="exact"/>
        <w:ind w:firstLine="640" w:firstLineChars="200"/>
        <w:jc w:val="both"/>
        <w:rPr>
          <w:rFonts w:hint="eastAsia" w:ascii="Times New Roman" w:hAnsi="Times New Roman" w:eastAsia="方正仿宋_GBK"/>
          <w:sz w:val="32"/>
          <w:szCs w:val="32"/>
          <w:lang w:val="en-US" w:eastAsia="zh-CN"/>
        </w:rPr>
      </w:pPr>
      <w:r>
        <w:rPr>
          <w:rFonts w:hint="default" w:ascii="Times New Roman" w:hAnsi="Times New Roman" w:eastAsia="方正仿宋_GBK"/>
          <w:sz w:val="32"/>
          <w:szCs w:val="32"/>
          <w:lang w:val="en-US" w:eastAsia="zh-CN"/>
        </w:rPr>
        <w:t>1. </w:t>
      </w:r>
      <w:r>
        <w:rPr>
          <w:rFonts w:hint="eastAsia" w:ascii="Times New Roman" w:hAnsi="Times New Roman" w:eastAsia="方正仿宋_GBK"/>
          <w:sz w:val="32"/>
          <w:szCs w:val="32"/>
          <w:lang w:val="en-US" w:eastAsia="zh-CN"/>
        </w:rPr>
        <w:t>严格按照采购人要求进行制作。</w:t>
      </w:r>
    </w:p>
    <w:p w14:paraId="471E4A7B">
      <w:pPr>
        <w:spacing w:after="0" w:line="600" w:lineRule="exact"/>
        <w:ind w:firstLine="640" w:firstLineChars="200"/>
        <w:jc w:val="both"/>
        <w:rPr>
          <w:rFonts w:hint="eastAsia" w:ascii="Times New Roman" w:hAnsi="Times New Roman" w:eastAsia="方正仿宋_GBK"/>
          <w:sz w:val="32"/>
          <w:szCs w:val="32"/>
          <w:lang w:val="en-US" w:eastAsia="zh-CN"/>
        </w:rPr>
      </w:pPr>
      <w:r>
        <w:rPr>
          <w:rFonts w:hint="default" w:ascii="Times New Roman" w:hAnsi="Times New Roman" w:eastAsia="方正仿宋_GBK"/>
          <w:sz w:val="32"/>
          <w:szCs w:val="32"/>
          <w:lang w:val="en-US" w:eastAsia="zh-CN"/>
        </w:rPr>
        <w:t>2. </w:t>
      </w:r>
      <w:r>
        <w:rPr>
          <w:rFonts w:hint="eastAsia" w:ascii="Times New Roman" w:hAnsi="Times New Roman" w:eastAsia="方正仿宋_GBK"/>
          <w:sz w:val="32"/>
          <w:szCs w:val="32"/>
          <w:lang w:val="en-US" w:eastAsia="zh-CN"/>
        </w:rPr>
        <w:t>本合同未尽事宜双方协商解决。</w:t>
      </w:r>
    </w:p>
    <w:p w14:paraId="585C29E4">
      <w:pPr>
        <w:spacing w:after="0" w:line="600" w:lineRule="exact"/>
        <w:ind w:firstLine="640" w:firstLineChars="200"/>
        <w:jc w:val="both"/>
        <w:rPr>
          <w:rFonts w:hint="eastAsia" w:ascii="Times New Roman" w:hAnsi="Times New Roman" w:eastAsia="方正楷体_GBK" w:cs="Times New Roman"/>
          <w:sz w:val="32"/>
          <w:szCs w:val="32"/>
          <w:lang w:val="en-US" w:eastAsia="zh-CN"/>
        </w:rPr>
      </w:pPr>
      <w:r>
        <w:rPr>
          <w:rFonts w:hint="eastAsia" w:ascii="Times New Roman" w:hAnsi="Times New Roman" w:eastAsia="方正楷体_GBK" w:cs="Times New Roman"/>
          <w:sz w:val="32"/>
          <w:szCs w:val="32"/>
          <w:lang w:val="en-US" w:eastAsia="zh-CN"/>
        </w:rPr>
        <w:t>（四）保密要求</w:t>
      </w:r>
    </w:p>
    <w:p w14:paraId="286A0F4B">
      <w:pPr>
        <w:spacing w:after="0" w:line="600" w:lineRule="exact"/>
        <w:ind w:firstLine="640" w:firstLineChars="200"/>
        <w:jc w:val="both"/>
        <w:rPr>
          <w:rFonts w:hint="eastAsia" w:ascii="Times New Roman" w:hAnsi="Times New Roman" w:eastAsia="方正仿宋_GBK"/>
          <w:sz w:val="32"/>
          <w:szCs w:val="32"/>
          <w:lang w:val="en-US" w:eastAsia="zh-CN"/>
        </w:rPr>
      </w:pPr>
      <w:r>
        <w:rPr>
          <w:rFonts w:hint="default" w:ascii="Times New Roman" w:hAnsi="Times New Roman" w:eastAsia="方正仿宋_GBK"/>
          <w:sz w:val="32"/>
          <w:szCs w:val="32"/>
          <w:lang w:val="en-US" w:eastAsia="zh-CN"/>
        </w:rPr>
        <w:t>1.</w:t>
      </w:r>
      <w:r>
        <w:rPr>
          <w:rFonts w:hint="eastAsia" w:ascii="Times New Roman" w:hAnsi="Times New Roman" w:eastAsia="方正仿宋_GBK"/>
          <w:sz w:val="32"/>
          <w:szCs w:val="32"/>
          <w:lang w:val="en-US" w:eastAsia="zh-CN"/>
        </w:rPr>
        <w:t> 中标人在本项目执行过程中应对所获悉的所有项目内容进行保密，未经采购人允许不得随意公布、不得转交给第三方。中标人在签订合同时与采购人签订保密协议，若有违反按保密协议规定进行处理，情节严重的，采购人将有权追究其相关法律责任。</w:t>
      </w:r>
    </w:p>
    <w:p w14:paraId="611AE4C8">
      <w:pPr>
        <w:spacing w:after="0" w:line="600" w:lineRule="exact"/>
        <w:ind w:firstLine="640" w:firstLineChars="200"/>
        <w:jc w:val="both"/>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sz w:val="32"/>
          <w:szCs w:val="32"/>
          <w:lang w:val="en-US" w:eastAsia="zh-CN"/>
        </w:rPr>
        <w:t>2.</w:t>
      </w:r>
      <w:r>
        <w:rPr>
          <w:rFonts w:hint="eastAsia" w:ascii="Times New Roman" w:hAnsi="Times New Roman" w:eastAsia="方正仿宋_GBK"/>
          <w:sz w:val="32"/>
          <w:szCs w:val="32"/>
          <w:lang w:val="en-US" w:eastAsia="zh-CN"/>
        </w:rPr>
        <w:t> 采购人在中华人民共和国境内使用投标人提供的服务时免受第三方提出的侵犯其专利权或其他知识产权的起诉。如果第三方提</w:t>
      </w:r>
      <w:r>
        <w:rPr>
          <w:rFonts w:hint="eastAsia" w:ascii="Times New Roman" w:hAnsi="Times New Roman" w:eastAsia="方正仿宋_GBK" w:cs="Times New Roman"/>
          <w:sz w:val="32"/>
          <w:szCs w:val="32"/>
          <w:lang w:val="en-US" w:eastAsia="zh-CN"/>
        </w:rPr>
        <w:t>出侵权指控，中标人应承担由此而引起的一切法律责任和费用。</w:t>
      </w:r>
    </w:p>
    <w:p w14:paraId="68DE94A7">
      <w:pPr>
        <w:spacing w:after="0" w:line="600" w:lineRule="exact"/>
        <w:ind w:firstLine="640" w:firstLineChars="200"/>
        <w:jc w:val="both"/>
        <w:rPr>
          <w:rFonts w:hint="eastAsia" w:ascii="Times New Roman" w:hAnsi="Times New Roman" w:eastAsia="方正楷体_GBK" w:cs="Times New Roman"/>
          <w:sz w:val="32"/>
          <w:szCs w:val="32"/>
          <w:lang w:val="en-US" w:eastAsia="zh-CN"/>
        </w:rPr>
      </w:pPr>
      <w:r>
        <w:rPr>
          <w:rFonts w:hint="eastAsia" w:ascii="Times New Roman" w:hAnsi="Times New Roman" w:eastAsia="方正楷体_GBK" w:cs="Times New Roman"/>
          <w:sz w:val="32"/>
          <w:szCs w:val="32"/>
          <w:lang w:val="en-US" w:eastAsia="zh-CN"/>
        </w:rPr>
        <w:t>（五）知识产权要求</w:t>
      </w:r>
    </w:p>
    <w:p w14:paraId="46E7A91D">
      <w:pPr>
        <w:spacing w:after="0" w:line="600" w:lineRule="exact"/>
        <w:ind w:firstLine="640" w:firstLineChars="200"/>
        <w:jc w:val="both"/>
        <w:rPr>
          <w:rFonts w:hint="eastAsia" w:ascii="Times New Roman" w:hAnsi="Times New Roman" w:eastAsia="方正仿宋_GBK"/>
          <w:sz w:val="32"/>
          <w:szCs w:val="32"/>
          <w:lang w:val="en-US" w:eastAsia="zh-CN"/>
        </w:rPr>
      </w:pPr>
      <w:r>
        <w:rPr>
          <w:rFonts w:hint="default"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val="en-US" w:eastAsia="zh-CN"/>
        </w:rPr>
        <w:t> 本项目知识产权归采购人所有，中标人需配合采购人对本项目知识产权进行保护</w:t>
      </w:r>
      <w:r>
        <w:rPr>
          <w:rFonts w:hint="eastAsia" w:ascii="Times New Roman" w:hAnsi="Times New Roman" w:eastAsia="方正仿宋_GBK"/>
          <w:sz w:val="32"/>
          <w:szCs w:val="32"/>
          <w:lang w:val="en-US" w:eastAsia="zh-CN"/>
        </w:rPr>
        <w:t>。</w:t>
      </w:r>
    </w:p>
    <w:p w14:paraId="6CA457BF">
      <w:pPr>
        <w:spacing w:after="0" w:line="600" w:lineRule="exact"/>
        <w:ind w:firstLine="640" w:firstLineChars="200"/>
        <w:jc w:val="both"/>
        <w:rPr>
          <w:rFonts w:hint="eastAsia" w:ascii="Times New Roman" w:hAnsi="Times New Roman" w:eastAsia="方正仿宋_GBK"/>
          <w:sz w:val="32"/>
          <w:szCs w:val="32"/>
          <w:lang w:val="en-US" w:eastAsia="zh-CN"/>
        </w:rPr>
      </w:pPr>
      <w:r>
        <w:rPr>
          <w:rFonts w:hint="default" w:ascii="Times New Roman" w:hAnsi="Times New Roman" w:eastAsia="方正仿宋_GBK"/>
          <w:sz w:val="32"/>
          <w:szCs w:val="32"/>
          <w:lang w:val="en-US" w:eastAsia="zh-CN"/>
        </w:rPr>
        <w:t>2.</w:t>
      </w:r>
      <w:r>
        <w:rPr>
          <w:rFonts w:hint="eastAsia" w:ascii="Times New Roman" w:hAnsi="Times New Roman" w:eastAsia="方正仿宋_GBK"/>
          <w:sz w:val="32"/>
          <w:szCs w:val="32"/>
          <w:lang w:val="en-US" w:eastAsia="zh-CN"/>
        </w:rPr>
        <w:t> 供应商须自行承诺项目服务内容的设计、制作、采用的所有画面、照片等未侵犯他人的著作权，如有侵犯他人著作权，由投标人承担所有法律责任。</w:t>
      </w:r>
    </w:p>
    <w:p w14:paraId="50B8CFBA">
      <w:pPr>
        <w:spacing w:after="0" w:line="600" w:lineRule="exact"/>
        <w:ind w:firstLine="640" w:firstLineChars="200"/>
        <w:jc w:val="both"/>
        <w:rPr>
          <w:rFonts w:ascii="Times New Roman" w:hAnsi="Times New Roman" w:eastAsia="方正楷体_GBK"/>
          <w:sz w:val="32"/>
          <w:szCs w:val="32"/>
        </w:rPr>
      </w:pPr>
      <w:r>
        <w:rPr>
          <w:rFonts w:ascii="Times New Roman" w:hAnsi="Times New Roman" w:eastAsia="方正楷体_GBK"/>
          <w:sz w:val="32"/>
          <w:szCs w:val="32"/>
        </w:rPr>
        <w:t>（</w:t>
      </w:r>
      <w:r>
        <w:rPr>
          <w:rFonts w:hint="eastAsia" w:ascii="Times New Roman" w:hAnsi="Times New Roman" w:eastAsia="方正楷体_GBK"/>
          <w:sz w:val="32"/>
          <w:szCs w:val="32"/>
        </w:rPr>
        <w:t>二</w:t>
      </w:r>
      <w:r>
        <w:rPr>
          <w:rFonts w:ascii="Times New Roman" w:hAnsi="Times New Roman" w:eastAsia="方正楷体_GBK"/>
          <w:sz w:val="32"/>
          <w:szCs w:val="32"/>
        </w:rPr>
        <w:t>）</w:t>
      </w:r>
      <w:r>
        <w:rPr>
          <w:rFonts w:hint="eastAsia" w:ascii="Times New Roman" w:hAnsi="Times New Roman" w:eastAsia="方正楷体_GBK"/>
          <w:sz w:val="32"/>
          <w:szCs w:val="32"/>
        </w:rPr>
        <w:t>服务</w:t>
      </w:r>
      <w:r>
        <w:rPr>
          <w:rFonts w:ascii="Times New Roman" w:hAnsi="Times New Roman" w:eastAsia="方正楷体_GBK"/>
          <w:sz w:val="32"/>
          <w:szCs w:val="32"/>
        </w:rPr>
        <w:t>要求</w:t>
      </w:r>
    </w:p>
    <w:p w14:paraId="6DA1A720">
      <w:pPr>
        <w:spacing w:after="0" w:line="600" w:lineRule="exact"/>
        <w:ind w:firstLine="640" w:firstLineChars="200"/>
        <w:jc w:val="both"/>
        <w:rPr>
          <w:rFonts w:ascii="Times New Roman" w:hAnsi="Times New Roman" w:eastAsia="方正仿宋_GBK"/>
          <w:sz w:val="32"/>
          <w:szCs w:val="32"/>
        </w:rPr>
      </w:pPr>
      <w:r>
        <w:rPr>
          <w:rFonts w:ascii="Times New Roman" w:hAnsi="Times New Roman" w:eastAsia="方正仿宋_GBK"/>
          <w:sz w:val="32"/>
          <w:szCs w:val="32"/>
        </w:rPr>
        <w:t>1.中标人在本项目执行过程中应对所获悉的所有项目内容进行保密，未经采购人允许不得随意公布、不得转交给第三方</w:t>
      </w:r>
      <w:r>
        <w:rPr>
          <w:rFonts w:hint="eastAsia" w:ascii="Times New Roman" w:hAnsi="Times New Roman" w:eastAsia="方正仿宋_GBK"/>
          <w:sz w:val="32"/>
          <w:szCs w:val="32"/>
        </w:rPr>
        <w:t>，</w:t>
      </w:r>
      <w:r>
        <w:rPr>
          <w:rFonts w:ascii="Times New Roman" w:hAnsi="Times New Roman" w:eastAsia="方正仿宋_GBK"/>
          <w:sz w:val="32"/>
          <w:szCs w:val="32"/>
        </w:rPr>
        <w:t>不得将本协议服务事项转托他人。</w:t>
      </w:r>
    </w:p>
    <w:p w14:paraId="6AAF9252">
      <w:pPr>
        <w:spacing w:after="0" w:line="600" w:lineRule="exact"/>
        <w:ind w:firstLine="640" w:firstLineChars="200"/>
        <w:jc w:val="both"/>
        <w:rPr>
          <w:rFonts w:ascii="Times New Roman" w:hAnsi="Times New Roman" w:eastAsia="方正仿宋_GBK"/>
          <w:sz w:val="32"/>
          <w:szCs w:val="32"/>
        </w:rPr>
      </w:pPr>
      <w:r>
        <w:rPr>
          <w:rFonts w:ascii="Times New Roman" w:hAnsi="Times New Roman" w:eastAsia="方正仿宋_GBK"/>
          <w:sz w:val="32"/>
          <w:szCs w:val="32"/>
        </w:rPr>
        <w:t>2.采购人在中华人民共和国境内使用投标人提供的服务时免受第三方提出的侵犯其专利权或</w:t>
      </w:r>
      <w:r>
        <w:rPr>
          <w:rFonts w:hint="eastAsia" w:ascii="Times New Roman" w:hAnsi="Times New Roman" w:eastAsia="方正仿宋_GBK"/>
          <w:sz w:val="32"/>
          <w:szCs w:val="32"/>
          <w:lang w:eastAsia="zh-CN"/>
        </w:rPr>
        <w:t>其他</w:t>
      </w:r>
      <w:r>
        <w:rPr>
          <w:rFonts w:ascii="Times New Roman" w:hAnsi="Times New Roman" w:eastAsia="方正仿宋_GBK"/>
          <w:sz w:val="32"/>
          <w:szCs w:val="32"/>
        </w:rPr>
        <w:t>知识产权的起诉。如果第三方提出侵权指控，中标人应承担由此而引起的一切法律责任和费用。</w:t>
      </w:r>
    </w:p>
    <w:p w14:paraId="0027AC71">
      <w:pPr>
        <w:spacing w:after="0" w:line="600" w:lineRule="exact"/>
        <w:ind w:firstLine="640" w:firstLineChars="200"/>
        <w:jc w:val="both"/>
        <w:rPr>
          <w:rFonts w:ascii="Times New Roman" w:hAnsi="Times New Roman" w:eastAsia="方正黑体_GBK"/>
          <w:sz w:val="32"/>
          <w:szCs w:val="32"/>
        </w:rPr>
      </w:pPr>
      <w:r>
        <w:rPr>
          <w:rFonts w:ascii="Times New Roman" w:hAnsi="Times New Roman" w:eastAsia="方正黑体_GBK"/>
          <w:sz w:val="32"/>
          <w:szCs w:val="32"/>
        </w:rPr>
        <w:t>四、</w:t>
      </w:r>
      <w:r>
        <w:rPr>
          <w:rFonts w:hint="eastAsia" w:ascii="Times New Roman" w:hAnsi="Times New Roman" w:eastAsia="方正黑体_GBK"/>
          <w:sz w:val="32"/>
          <w:szCs w:val="32"/>
        </w:rPr>
        <w:t>服务期、服务地点及验收方式</w:t>
      </w:r>
    </w:p>
    <w:p w14:paraId="60A2355D">
      <w:pPr>
        <w:spacing w:after="0" w:line="600" w:lineRule="exact"/>
        <w:ind w:firstLine="640" w:firstLineChars="200"/>
        <w:jc w:val="both"/>
        <w:rPr>
          <w:rFonts w:ascii="方正楷体_GBK" w:hAnsi="Times New Roman" w:eastAsia="方正楷体_GBK"/>
          <w:sz w:val="32"/>
          <w:szCs w:val="32"/>
        </w:rPr>
      </w:pPr>
      <w:r>
        <w:rPr>
          <w:rFonts w:hint="eastAsia" w:ascii="方正楷体_GBK" w:hAnsi="Times New Roman" w:eastAsia="方正楷体_GBK"/>
          <w:sz w:val="32"/>
          <w:szCs w:val="32"/>
        </w:rPr>
        <w:t>（一）服务期</w:t>
      </w:r>
    </w:p>
    <w:p w14:paraId="4CD74F95">
      <w:pPr>
        <w:spacing w:after="0" w:line="600" w:lineRule="exact"/>
        <w:ind w:firstLine="640"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服务期自合同签订之日起至项目最终验收完成。</w:t>
      </w:r>
    </w:p>
    <w:p w14:paraId="68E5CB0A">
      <w:pPr>
        <w:numPr>
          <w:ilvl w:val="0"/>
          <w:numId w:val="1"/>
        </w:numPr>
        <w:spacing w:after="0" w:line="600" w:lineRule="exact"/>
        <w:ind w:firstLine="640" w:firstLineChars="200"/>
        <w:jc w:val="both"/>
        <w:rPr>
          <w:rFonts w:hint="eastAsia" w:ascii="方正楷体_GBK" w:hAnsi="Times New Roman" w:eastAsia="方正楷体_GBK"/>
          <w:sz w:val="32"/>
          <w:szCs w:val="32"/>
        </w:rPr>
      </w:pPr>
      <w:r>
        <w:rPr>
          <w:rFonts w:hint="eastAsia" w:ascii="方正楷体_GBK" w:hAnsi="Times New Roman" w:eastAsia="方正楷体_GBK"/>
          <w:sz w:val="32"/>
          <w:szCs w:val="32"/>
        </w:rPr>
        <w:t>服务地点</w:t>
      </w:r>
    </w:p>
    <w:p w14:paraId="1910B555">
      <w:pPr>
        <w:numPr>
          <w:ilvl w:val="0"/>
          <w:numId w:val="0"/>
        </w:numPr>
        <w:spacing w:after="0" w:line="600" w:lineRule="exact"/>
        <w:jc w:val="both"/>
        <w:rPr>
          <w:rFonts w:hint="default" w:ascii="Times New Roman" w:hAnsi="Times New Roman" w:eastAsia="方正仿宋_GBK"/>
          <w:sz w:val="32"/>
          <w:szCs w:val="32"/>
          <w:lang w:val="en-US" w:eastAsia="zh-CN"/>
        </w:rPr>
      </w:pPr>
      <w:r>
        <w:rPr>
          <w:rFonts w:hint="eastAsia" w:ascii="方正楷体_GBK" w:hAnsi="Times New Roman" w:eastAsia="方正楷体_GBK"/>
          <w:sz w:val="32"/>
          <w:szCs w:val="32"/>
          <w:lang w:val="en-US" w:eastAsia="zh-CN"/>
        </w:rPr>
        <w:t xml:space="preserve">       </w:t>
      </w:r>
      <w:r>
        <w:rPr>
          <w:rFonts w:hint="eastAsia" w:ascii="Times New Roman" w:hAnsi="Times New Roman" w:eastAsia="方正仿宋_GBK"/>
          <w:sz w:val="32"/>
          <w:szCs w:val="32"/>
        </w:rPr>
        <w:t>采购人指定地点。</w:t>
      </w:r>
    </w:p>
    <w:p w14:paraId="3283C1FD">
      <w:pPr>
        <w:spacing w:after="0" w:line="600" w:lineRule="exact"/>
        <w:ind w:firstLine="640" w:firstLineChars="200"/>
        <w:jc w:val="both"/>
        <w:rPr>
          <w:rFonts w:ascii="方正楷体_GBK" w:hAnsi="Times New Roman" w:eastAsia="方正楷体_GBK"/>
          <w:sz w:val="32"/>
          <w:szCs w:val="32"/>
        </w:rPr>
      </w:pPr>
      <w:r>
        <w:rPr>
          <w:rFonts w:hint="eastAsia" w:ascii="方正楷体_GBK" w:hAnsi="Times New Roman" w:eastAsia="方正楷体_GBK"/>
          <w:sz w:val="32"/>
          <w:szCs w:val="32"/>
        </w:rPr>
        <w:t>（三）验收方式</w:t>
      </w:r>
    </w:p>
    <w:p w14:paraId="3BBDEAC7">
      <w:pPr>
        <w:spacing w:after="0" w:line="600" w:lineRule="exact"/>
        <w:ind w:firstLine="640"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1.验收组织单位：大渡口区智慧医疗装备产业链发展工作专班</w:t>
      </w:r>
      <w:r>
        <w:rPr>
          <w:rFonts w:hint="eastAsia" w:ascii="Times New Roman" w:hAnsi="Times New Roman" w:eastAsia="方正仿宋_GBK"/>
          <w:sz w:val="32"/>
          <w:szCs w:val="32"/>
          <w:lang w:val="en-US" w:eastAsia="zh-CN"/>
        </w:rPr>
        <w:t>办公室</w:t>
      </w:r>
      <w:r>
        <w:rPr>
          <w:rFonts w:hint="eastAsia" w:ascii="Times New Roman" w:hAnsi="Times New Roman" w:eastAsia="方正仿宋_GBK"/>
          <w:sz w:val="32"/>
          <w:szCs w:val="32"/>
        </w:rPr>
        <w:t>。</w:t>
      </w:r>
    </w:p>
    <w:p w14:paraId="122D0B0D">
      <w:pPr>
        <w:spacing w:after="0" w:line="600" w:lineRule="exact"/>
        <w:ind w:firstLine="640"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2.验收标准：按照国家及行业相关标准、采购文件规定、经确认的服务实施方案、合同及采购人的需求，对中标人完成情况进行验收。如验收达不到相关规定要求的，中标人应立即进行整改，整改后仍不合格的，则视为验收不合格，采购人有权立即终止合同。由此对采购人造成一切损失，中标人应承担一切责任，并赔偿所造成的损失。</w:t>
      </w:r>
    </w:p>
    <w:p w14:paraId="289B6B36">
      <w:pPr>
        <w:spacing w:after="0" w:line="600" w:lineRule="exact"/>
        <w:ind w:firstLine="640" w:firstLineChars="200"/>
        <w:jc w:val="both"/>
        <w:rPr>
          <w:rFonts w:ascii="Times New Roman" w:hAnsi="Times New Roman" w:eastAsia="方正黑体_GBK"/>
          <w:sz w:val="32"/>
          <w:szCs w:val="32"/>
        </w:rPr>
      </w:pPr>
      <w:r>
        <w:rPr>
          <w:rFonts w:ascii="Times New Roman" w:hAnsi="Times New Roman" w:eastAsia="方正黑体_GBK"/>
          <w:sz w:val="32"/>
          <w:szCs w:val="32"/>
        </w:rPr>
        <w:t>五、付款方式</w:t>
      </w:r>
    </w:p>
    <w:p w14:paraId="2B95B669">
      <w:pPr>
        <w:widowControl w:val="0"/>
        <w:shd w:val="clear" w:color="auto" w:fill="FFFFFF"/>
        <w:snapToGrid/>
        <w:spacing w:line="594" w:lineRule="exact"/>
        <w:ind w:firstLine="63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投标报价即为结算价。中标人按采购合同完成所有工作内容、提交项目成果资料（包括但不限于文字资料、图片资料、影像资料、授权资料等），项目成果经采购方全面审核、修改、定稿后，十个工作日内由中标人提供足额增值税发票，采购方</w:t>
      </w:r>
      <w:r>
        <w:rPr>
          <w:rFonts w:hint="eastAsia" w:ascii="Times New Roman" w:hAnsi="Times New Roman" w:eastAsia="方正仿宋_GBK" w:cs="Times New Roman"/>
          <w:sz w:val="32"/>
          <w:szCs w:val="32"/>
          <w:lang w:val="en-US" w:eastAsia="zh-CN"/>
        </w:rPr>
        <w:t>一次性支付相关款项</w:t>
      </w:r>
      <w:r>
        <w:rPr>
          <w:rFonts w:hint="eastAsia" w:ascii="Times New Roman" w:hAnsi="Times New Roman" w:eastAsia="方正仿宋_GBK" w:cs="Times New Roman"/>
          <w:sz w:val="32"/>
          <w:szCs w:val="32"/>
        </w:rPr>
        <w:t>。</w:t>
      </w:r>
    </w:p>
    <w:p w14:paraId="3CE4886C">
      <w:pPr>
        <w:spacing w:after="0" w:line="600" w:lineRule="exact"/>
        <w:ind w:firstLine="640" w:firstLineChars="200"/>
        <w:jc w:val="both"/>
        <w:rPr>
          <w:rFonts w:ascii="Times New Roman" w:hAnsi="Times New Roman" w:eastAsia="方正黑体_GBK"/>
          <w:sz w:val="32"/>
          <w:szCs w:val="32"/>
        </w:rPr>
      </w:pPr>
      <w:r>
        <w:rPr>
          <w:rFonts w:ascii="Times New Roman" w:hAnsi="Times New Roman" w:eastAsia="方正黑体_GBK"/>
          <w:sz w:val="32"/>
          <w:szCs w:val="32"/>
        </w:rPr>
        <w:t>六、评选方法及报价要求</w:t>
      </w:r>
    </w:p>
    <w:p w14:paraId="0D8159DF">
      <w:pPr>
        <w:spacing w:after="0" w:line="600" w:lineRule="exact"/>
        <w:ind w:firstLine="640"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（一）评选方法：</w:t>
      </w:r>
      <w:r>
        <w:rPr>
          <w:rFonts w:ascii="Times New Roman" w:hAnsi="Times New Roman" w:eastAsia="方正仿宋_GBK"/>
          <w:sz w:val="32"/>
          <w:szCs w:val="32"/>
        </w:rPr>
        <w:t>综合评分法。满分100分，采购人对供应商的响应文件进行评分，得分排名</w:t>
      </w:r>
      <w:r>
        <w:rPr>
          <w:rFonts w:hint="eastAsia" w:ascii="Times New Roman" w:hAnsi="Times New Roman" w:eastAsia="方正仿宋_GBK"/>
          <w:sz w:val="32"/>
          <w:szCs w:val="32"/>
        </w:rPr>
        <w:t>第一的</w:t>
      </w:r>
      <w:r>
        <w:rPr>
          <w:rFonts w:ascii="Times New Roman" w:hAnsi="Times New Roman" w:eastAsia="方正仿宋_GBK"/>
          <w:sz w:val="32"/>
          <w:szCs w:val="32"/>
        </w:rPr>
        <w:t>供应商为成交供应商。</w:t>
      </w:r>
    </w:p>
    <w:p w14:paraId="1C6332FA">
      <w:pPr>
        <w:spacing w:after="0" w:line="600" w:lineRule="exact"/>
        <w:ind w:firstLine="640"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二）本项目为人民币报价，包括（但不限于）组织协调费、策划设计费、执行费、材料费、办公费、人工费、保险费、税费等一切费用。因中标人自身原因造成漏报、少报皆由其自行承担责任，采购人不再补偿。</w:t>
      </w:r>
    </w:p>
    <w:p w14:paraId="0C208258">
      <w:pPr>
        <w:spacing w:after="0" w:line="600" w:lineRule="exact"/>
        <w:ind w:firstLine="640"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供应商须综合考虑本项目相关活动流程所产生所有费用，应充分衡量和估计本项目履行中可能发生的其他潜在导致价格变动风险因素，报价接受后视为就本项目所有所需服务及所需相应设施、设备、材料、人员、耗材等已经包含在该价格中，且不做任何调整（采购人有特别需求额外产生费用情况除外）。服务要求中所产生的一切费用均由投标人支付，活动期间如因对项目理解及活动规模不充足导致活动延期或出现服务停滞情况所产生的一切损失均由投标人负责。</w:t>
      </w:r>
    </w:p>
    <w:p w14:paraId="136B0ECE">
      <w:pPr>
        <w:spacing w:after="0" w:line="600" w:lineRule="exact"/>
        <w:ind w:firstLine="640" w:firstLineChars="200"/>
        <w:jc w:val="both"/>
        <w:rPr>
          <w:rFonts w:ascii="Times New Roman" w:hAnsi="Times New Roman" w:eastAsia="方正黑体_GBK"/>
          <w:sz w:val="32"/>
          <w:szCs w:val="32"/>
        </w:rPr>
      </w:pPr>
      <w:r>
        <w:rPr>
          <w:rFonts w:hint="eastAsia" w:ascii="Times New Roman" w:hAnsi="Times New Roman" w:eastAsia="方正黑体_GBK"/>
          <w:sz w:val="32"/>
          <w:szCs w:val="32"/>
        </w:rPr>
        <w:t>七、违约条款</w:t>
      </w:r>
    </w:p>
    <w:p w14:paraId="7455887D">
      <w:pPr>
        <w:spacing w:after="0" w:line="600" w:lineRule="exact"/>
        <w:ind w:firstLine="640" w:firstLineChars="200"/>
        <w:jc w:val="both"/>
        <w:rPr>
          <w:rFonts w:ascii="方正仿宋_GBK" w:hAnsi="Times New Roman" w:eastAsia="方正仿宋_GBK"/>
          <w:sz w:val="32"/>
          <w:szCs w:val="32"/>
        </w:rPr>
      </w:pPr>
      <w:r>
        <w:rPr>
          <w:rFonts w:hint="eastAsia" w:ascii="方正仿宋_GBK" w:hAnsi="Times New Roman" w:eastAsia="方正仿宋_GBK"/>
          <w:sz w:val="32"/>
          <w:szCs w:val="32"/>
        </w:rPr>
        <w:t>以合同约定为准。</w:t>
      </w:r>
    </w:p>
    <w:p w14:paraId="67E884F4">
      <w:pPr>
        <w:spacing w:after="0" w:line="600" w:lineRule="exact"/>
        <w:ind w:firstLine="640" w:firstLineChars="200"/>
        <w:jc w:val="both"/>
        <w:rPr>
          <w:rFonts w:ascii="Times New Roman" w:hAnsi="Times New Roman" w:eastAsia="方正黑体_GBK"/>
          <w:sz w:val="32"/>
          <w:szCs w:val="32"/>
        </w:rPr>
      </w:pPr>
      <w:r>
        <w:rPr>
          <w:rFonts w:ascii="Times New Roman" w:hAnsi="Times New Roman" w:eastAsia="方正黑体_GBK"/>
          <w:sz w:val="32"/>
          <w:szCs w:val="32"/>
        </w:rPr>
        <w:t>八、其他约定</w:t>
      </w:r>
    </w:p>
    <w:p w14:paraId="4844197B">
      <w:pPr>
        <w:spacing w:after="0" w:line="600" w:lineRule="exact"/>
        <w:ind w:firstLine="640" w:firstLineChars="200"/>
        <w:jc w:val="both"/>
        <w:rPr>
          <w:rStyle w:val="14"/>
          <w:rFonts w:hint="default" w:ascii="Times New Roman" w:hAnsi="Times New Roman" w:eastAsia="方正仿宋_GBK"/>
          <w:sz w:val="32"/>
          <w:szCs w:val="32"/>
        </w:rPr>
      </w:pPr>
      <w:r>
        <w:rPr>
          <w:rStyle w:val="14"/>
          <w:rFonts w:hint="default" w:ascii="Times New Roman" w:hAnsi="Times New Roman" w:eastAsia="方正仿宋_GBK"/>
          <w:sz w:val="32"/>
          <w:szCs w:val="32"/>
        </w:rPr>
        <w:t>（一）凡有意参加竞标的供应商，请于公告发布之日起至报名截止时间之前，在重庆市大渡口区政府门户网上下载查看本项目需求文件以及变更公告等竞标前公布的所有项目资料，无论供应商下载查看与否，均视为已知晓所有竞标实质性要求内容。</w:t>
      </w:r>
    </w:p>
    <w:p w14:paraId="6CD26F30">
      <w:pPr>
        <w:spacing w:after="0" w:line="600" w:lineRule="exact"/>
        <w:ind w:firstLine="640" w:firstLineChars="200"/>
        <w:jc w:val="both"/>
        <w:rPr>
          <w:rStyle w:val="14"/>
          <w:rFonts w:hint="default" w:ascii="Times New Roman" w:hAnsi="Times New Roman" w:eastAsia="方正仿宋_GBK"/>
          <w:sz w:val="32"/>
          <w:szCs w:val="32"/>
        </w:rPr>
      </w:pPr>
      <w:r>
        <w:rPr>
          <w:rStyle w:val="14"/>
          <w:rFonts w:hint="default" w:ascii="Times New Roman" w:hAnsi="Times New Roman" w:eastAsia="方正仿宋_GBK"/>
          <w:sz w:val="32"/>
          <w:szCs w:val="32"/>
        </w:rPr>
        <w:t>（二）供应商必须对以上条款和服务承诺明确列出，承诺内容必须达到要求。</w:t>
      </w:r>
    </w:p>
    <w:p w14:paraId="7F23EAB0">
      <w:pPr>
        <w:spacing w:after="0" w:line="600" w:lineRule="exact"/>
        <w:ind w:firstLine="640" w:firstLineChars="200"/>
        <w:jc w:val="both"/>
        <w:rPr>
          <w:rStyle w:val="14"/>
          <w:rFonts w:hint="default" w:ascii="Times New Roman" w:hAnsi="Times New Roman" w:eastAsia="方正仿宋_GBK"/>
          <w:sz w:val="32"/>
          <w:szCs w:val="32"/>
        </w:rPr>
      </w:pPr>
      <w:r>
        <w:rPr>
          <w:rStyle w:val="14"/>
          <w:rFonts w:hint="default" w:ascii="Times New Roman" w:hAnsi="Times New Roman" w:eastAsia="方正仿宋_GBK"/>
          <w:sz w:val="32"/>
          <w:szCs w:val="32"/>
        </w:rPr>
        <w:t>（三）其他未尽事宜由供需双方在采购合同中详细约定。</w:t>
      </w:r>
    </w:p>
    <w:p w14:paraId="3D54F598">
      <w:pPr>
        <w:spacing w:after="0" w:line="600" w:lineRule="exact"/>
        <w:ind w:firstLine="640" w:firstLineChars="200"/>
        <w:jc w:val="both"/>
        <w:rPr>
          <w:rFonts w:ascii="Times New Roman" w:hAnsi="Times New Roman" w:eastAsia="方正仿宋_GBK"/>
          <w:color w:val="000000"/>
          <w:sz w:val="32"/>
          <w:szCs w:val="32"/>
        </w:rPr>
      </w:pPr>
      <w:r>
        <w:rPr>
          <w:rStyle w:val="14"/>
          <w:rFonts w:hint="default" w:ascii="Times New Roman" w:hAnsi="Times New Roman" w:eastAsia="方正仿宋_GBK"/>
          <w:sz w:val="32"/>
          <w:szCs w:val="32"/>
        </w:rPr>
        <w:t>（四）无论结果如何，供应商参与本项目的所有费用均自行承担。</w:t>
      </w:r>
    </w:p>
    <w:p w14:paraId="320A482C">
      <w:pPr>
        <w:spacing w:after="0" w:line="600" w:lineRule="exact"/>
        <w:ind w:firstLine="640" w:firstLineChars="200"/>
        <w:jc w:val="both"/>
        <w:rPr>
          <w:rFonts w:ascii="Times New Roman" w:hAnsi="Times New Roman" w:eastAsia="方正黑体_GBK"/>
          <w:sz w:val="32"/>
          <w:szCs w:val="32"/>
        </w:rPr>
      </w:pPr>
      <w:r>
        <w:rPr>
          <w:rFonts w:ascii="Times New Roman" w:hAnsi="Times New Roman" w:eastAsia="方正黑体_GBK"/>
          <w:sz w:val="32"/>
          <w:szCs w:val="32"/>
        </w:rPr>
        <w:t>九、供应商提交响应文件</w:t>
      </w:r>
    </w:p>
    <w:p w14:paraId="47D8A2B3">
      <w:pPr>
        <w:spacing w:after="0" w:line="600" w:lineRule="exact"/>
        <w:ind w:firstLine="640"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（一）参与竞标的供应商请在投标前通过联系电话报名。联系人及联系电话：</w:t>
      </w:r>
      <w:r>
        <w:rPr>
          <w:rFonts w:hint="eastAsia" w:ascii="Times New Roman" w:hAnsi="Times New Roman" w:eastAsia="方正仿宋_GBK"/>
          <w:sz w:val="32"/>
          <w:szCs w:val="32"/>
          <w:lang w:val="en-US" w:eastAsia="zh-CN"/>
        </w:rPr>
        <w:t>江老师</w:t>
      </w:r>
      <w:r>
        <w:rPr>
          <w:rFonts w:hint="eastAsia" w:ascii="Times New Roman" w:hAnsi="Times New Roman" w:eastAsia="方正仿宋_GBK"/>
          <w:sz w:val="32"/>
          <w:szCs w:val="32"/>
        </w:rPr>
        <w:t>，</w:t>
      </w:r>
      <w:r>
        <w:rPr>
          <w:rFonts w:hint="eastAsia" w:ascii="Times New Roman" w:hAnsi="Times New Roman" w:eastAsia="方正仿宋_GBK"/>
          <w:sz w:val="32"/>
          <w:szCs w:val="32"/>
          <w:lang w:val="en-US" w:eastAsia="zh-CN"/>
        </w:rPr>
        <w:t>15982834172</w:t>
      </w:r>
      <w:r>
        <w:rPr>
          <w:rFonts w:hint="eastAsia" w:ascii="Times New Roman" w:hAnsi="Times New Roman" w:eastAsia="方正仿宋_GBK"/>
          <w:sz w:val="32"/>
          <w:szCs w:val="32"/>
        </w:rPr>
        <w:t>。</w:t>
      </w:r>
    </w:p>
    <w:p w14:paraId="436EF525">
      <w:pPr>
        <w:spacing w:after="0" w:line="600" w:lineRule="exact"/>
        <w:ind w:firstLine="640" w:firstLineChars="200"/>
        <w:jc w:val="both"/>
        <w:rPr>
          <w:rFonts w:ascii="Times New Roman" w:hAnsi="Times New Roman" w:eastAsia="方正仿宋_GBK"/>
          <w:sz w:val="32"/>
          <w:szCs w:val="32"/>
        </w:rPr>
      </w:pPr>
      <w:r>
        <w:rPr>
          <w:rFonts w:ascii="Times New Roman" w:hAnsi="Times New Roman" w:eastAsia="方正仿宋_GBK"/>
          <w:sz w:val="32"/>
          <w:szCs w:val="32"/>
        </w:rPr>
        <w:t>（二）</w:t>
      </w:r>
      <w:r>
        <w:rPr>
          <w:rFonts w:hint="eastAsia" w:ascii="Times New Roman" w:hAnsi="Times New Roman" w:eastAsia="方正仿宋_GBK"/>
          <w:sz w:val="32"/>
          <w:szCs w:val="32"/>
        </w:rPr>
        <w:t>供应商报名时间：</w:t>
      </w:r>
      <w:bookmarkStart w:id="1" w:name="_GoBack"/>
      <w:bookmarkEnd w:id="1"/>
      <w:r>
        <w:rPr>
          <w:rFonts w:hint="eastAsia" w:ascii="Times New Roman" w:hAnsi="Times New Roman" w:eastAsia="方正仿宋_GBK"/>
          <w:sz w:val="32"/>
          <w:szCs w:val="32"/>
          <w:lang w:val="en-US" w:eastAsia="zh-CN"/>
        </w:rPr>
        <w:t>2026</w:t>
      </w:r>
      <w:r>
        <w:rPr>
          <w:rFonts w:hint="eastAsia" w:ascii="Times New Roman" w:hAnsi="Times New Roman" w:eastAsia="方正仿宋_GBK"/>
          <w:sz w:val="32"/>
          <w:szCs w:val="32"/>
        </w:rPr>
        <w:t>年</w:t>
      </w:r>
      <w:r>
        <w:rPr>
          <w:rFonts w:hint="eastAsia" w:ascii="Times New Roman" w:hAnsi="Times New Roman" w:eastAsia="方正仿宋_GBK"/>
          <w:sz w:val="32"/>
          <w:szCs w:val="32"/>
          <w:lang w:val="en-US" w:eastAsia="zh-CN"/>
        </w:rPr>
        <w:t>6</w:t>
      </w:r>
      <w:r>
        <w:rPr>
          <w:rFonts w:hint="eastAsia" w:ascii="Times New Roman" w:hAnsi="Times New Roman" w:eastAsia="方正仿宋_GBK"/>
          <w:sz w:val="32"/>
          <w:szCs w:val="32"/>
        </w:rPr>
        <w:t>月</w:t>
      </w:r>
      <w:r>
        <w:rPr>
          <w:rFonts w:hint="eastAsia" w:ascii="Times New Roman" w:hAnsi="Times New Roman" w:eastAsia="方正仿宋_GBK"/>
          <w:sz w:val="32"/>
          <w:szCs w:val="32"/>
          <w:lang w:val="en-US" w:eastAsia="zh-CN"/>
        </w:rPr>
        <w:t>22</w:t>
      </w:r>
      <w:r>
        <w:rPr>
          <w:rFonts w:hint="eastAsia" w:ascii="Times New Roman" w:hAnsi="Times New Roman" w:eastAsia="方正仿宋_GBK"/>
          <w:sz w:val="32"/>
          <w:szCs w:val="32"/>
        </w:rPr>
        <w:t>日北京时间</w:t>
      </w:r>
      <w:r>
        <w:rPr>
          <w:rFonts w:hint="eastAsia" w:ascii="Times New Roman" w:hAnsi="Times New Roman" w:eastAsia="方正仿宋_GBK"/>
          <w:sz w:val="32"/>
          <w:szCs w:val="32"/>
          <w:lang w:val="en-US" w:eastAsia="zh-CN"/>
        </w:rPr>
        <w:t>12</w:t>
      </w:r>
      <w:r>
        <w:rPr>
          <w:rFonts w:hint="eastAsia" w:ascii="Times New Roman" w:hAnsi="Times New Roman" w:eastAsia="方正仿宋_GBK"/>
          <w:sz w:val="32"/>
          <w:szCs w:val="32"/>
        </w:rPr>
        <w:t>:00至</w:t>
      </w:r>
      <w:r>
        <w:rPr>
          <w:rFonts w:hint="eastAsia" w:ascii="Times New Roman" w:hAnsi="Times New Roman" w:eastAsia="方正仿宋_GBK"/>
          <w:sz w:val="32"/>
          <w:szCs w:val="32"/>
          <w:lang w:val="en-US" w:eastAsia="zh-CN"/>
        </w:rPr>
        <w:t>2026</w:t>
      </w:r>
      <w:r>
        <w:rPr>
          <w:rFonts w:hint="eastAsia" w:ascii="Times New Roman" w:hAnsi="Times New Roman" w:eastAsia="方正仿宋_GBK"/>
          <w:sz w:val="32"/>
          <w:szCs w:val="32"/>
        </w:rPr>
        <w:t>年</w:t>
      </w:r>
      <w:r>
        <w:rPr>
          <w:rFonts w:hint="eastAsia" w:ascii="Times New Roman" w:hAnsi="Times New Roman" w:eastAsia="方正仿宋_GBK"/>
          <w:sz w:val="32"/>
          <w:szCs w:val="32"/>
          <w:lang w:val="en-US" w:eastAsia="zh-CN"/>
        </w:rPr>
        <w:t>6</w:t>
      </w:r>
      <w:r>
        <w:rPr>
          <w:rFonts w:hint="eastAsia" w:ascii="Times New Roman" w:hAnsi="Times New Roman" w:eastAsia="方正仿宋_GBK"/>
          <w:sz w:val="32"/>
          <w:szCs w:val="32"/>
        </w:rPr>
        <w:t>月</w:t>
      </w:r>
      <w:r>
        <w:rPr>
          <w:rFonts w:hint="eastAsia" w:ascii="Times New Roman" w:hAnsi="Times New Roman" w:eastAsia="方正仿宋_GBK"/>
          <w:sz w:val="32"/>
          <w:szCs w:val="32"/>
          <w:lang w:val="en-US" w:eastAsia="zh-CN"/>
        </w:rPr>
        <w:t>25</w:t>
      </w:r>
      <w:r>
        <w:rPr>
          <w:rFonts w:hint="eastAsia" w:ascii="Times New Roman" w:hAnsi="Times New Roman" w:eastAsia="方正仿宋_GBK"/>
          <w:sz w:val="32"/>
          <w:szCs w:val="32"/>
        </w:rPr>
        <w:t>日北京时间1</w:t>
      </w:r>
      <w:r>
        <w:rPr>
          <w:rFonts w:hint="eastAsia" w:ascii="Times New Roman" w:hAnsi="Times New Roman" w:eastAsia="方正仿宋_GBK"/>
          <w:sz w:val="32"/>
          <w:szCs w:val="32"/>
          <w:lang w:val="en-US" w:eastAsia="zh-CN"/>
        </w:rPr>
        <w:t>2</w:t>
      </w:r>
      <w:r>
        <w:rPr>
          <w:rFonts w:hint="eastAsia" w:ascii="Times New Roman" w:hAnsi="Times New Roman" w:eastAsia="方正仿宋_GBK"/>
          <w:sz w:val="32"/>
          <w:szCs w:val="32"/>
        </w:rPr>
        <w:t>:00。</w:t>
      </w:r>
    </w:p>
    <w:p w14:paraId="712608EE">
      <w:pPr>
        <w:spacing w:after="0" w:line="600" w:lineRule="exact"/>
        <w:ind w:firstLine="640"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（三）提交响应文件时间：</w:t>
      </w:r>
      <w:r>
        <w:rPr>
          <w:rFonts w:hint="eastAsia" w:ascii="Times New Roman" w:hAnsi="Times New Roman" w:eastAsia="方正仿宋_GBK"/>
          <w:sz w:val="32"/>
          <w:szCs w:val="32"/>
          <w:lang w:val="en-US" w:eastAsia="zh-CN"/>
        </w:rPr>
        <w:t>2026</w:t>
      </w:r>
      <w:r>
        <w:rPr>
          <w:rFonts w:hint="eastAsia" w:ascii="Times New Roman" w:hAnsi="Times New Roman" w:eastAsia="方正仿宋_GBK"/>
          <w:sz w:val="32"/>
          <w:szCs w:val="32"/>
        </w:rPr>
        <w:t>年</w:t>
      </w:r>
      <w:r>
        <w:rPr>
          <w:rFonts w:hint="eastAsia" w:ascii="Times New Roman" w:hAnsi="Times New Roman" w:eastAsia="方正仿宋_GBK"/>
          <w:sz w:val="32"/>
          <w:szCs w:val="32"/>
          <w:lang w:val="en-US" w:eastAsia="zh-CN"/>
        </w:rPr>
        <w:t>6</w:t>
      </w:r>
      <w:r>
        <w:rPr>
          <w:rFonts w:hint="eastAsia" w:ascii="Times New Roman" w:hAnsi="Times New Roman" w:eastAsia="方正仿宋_GBK"/>
          <w:sz w:val="32"/>
          <w:szCs w:val="32"/>
        </w:rPr>
        <w:t>月</w:t>
      </w:r>
      <w:r>
        <w:rPr>
          <w:rFonts w:hint="eastAsia" w:ascii="Times New Roman" w:hAnsi="Times New Roman" w:eastAsia="方正仿宋_GBK"/>
          <w:sz w:val="32"/>
          <w:szCs w:val="32"/>
          <w:lang w:val="en-US" w:eastAsia="zh-CN"/>
        </w:rPr>
        <w:t>25</w:t>
      </w:r>
      <w:r>
        <w:rPr>
          <w:rFonts w:hint="eastAsia" w:ascii="Times New Roman" w:hAnsi="Times New Roman" w:eastAsia="方正仿宋_GBK"/>
          <w:sz w:val="32"/>
          <w:szCs w:val="32"/>
        </w:rPr>
        <w:t>日北京时间1</w:t>
      </w:r>
      <w:r>
        <w:rPr>
          <w:rFonts w:hint="eastAsia" w:ascii="Times New Roman" w:hAnsi="Times New Roman" w:eastAsia="方正仿宋_GBK"/>
          <w:sz w:val="32"/>
          <w:szCs w:val="32"/>
          <w:lang w:val="en-US" w:eastAsia="zh-CN"/>
        </w:rPr>
        <w:t>4</w:t>
      </w:r>
      <w:r>
        <w:rPr>
          <w:rFonts w:hint="eastAsia" w:ascii="Times New Roman" w:hAnsi="Times New Roman" w:eastAsia="方正仿宋_GBK"/>
          <w:sz w:val="32"/>
          <w:szCs w:val="32"/>
        </w:rPr>
        <w:t>:00。</w:t>
      </w:r>
    </w:p>
    <w:p w14:paraId="38435578">
      <w:pPr>
        <w:spacing w:after="0" w:line="600" w:lineRule="exact"/>
        <w:ind w:firstLine="640" w:firstLineChars="200"/>
        <w:jc w:val="both"/>
        <w:rPr>
          <w:rFonts w:ascii="Times New Roman" w:hAnsi="Times New Roman" w:eastAsia="方正仿宋_GBK"/>
          <w:color w:val="000000"/>
          <w:sz w:val="32"/>
          <w:szCs w:val="32"/>
        </w:rPr>
      </w:pPr>
      <w:r>
        <w:rPr>
          <w:rFonts w:hint="eastAsia" w:ascii="Times New Roman" w:hAnsi="Times New Roman" w:eastAsia="方正仿宋_GBK"/>
          <w:sz w:val="32"/>
          <w:szCs w:val="32"/>
        </w:rPr>
        <w:t>（四）</w:t>
      </w:r>
      <w:r>
        <w:rPr>
          <w:rFonts w:ascii="Times New Roman" w:hAnsi="Times New Roman" w:eastAsia="方正仿宋_GBK"/>
          <w:sz w:val="32"/>
          <w:szCs w:val="32"/>
        </w:rPr>
        <w:t>提交响应文件内容：竞标文件、法定代表人身份证</w:t>
      </w:r>
      <w:r>
        <w:rPr>
          <w:rFonts w:ascii="Times New Roman" w:hAnsi="Times New Roman" w:eastAsia="方正仿宋_GBK"/>
          <w:color w:val="000000"/>
          <w:sz w:val="32"/>
          <w:szCs w:val="32"/>
        </w:rPr>
        <w:t>明书和法定代表人授权委托书原件（法定代表人参加投标只需提供法定代表人身份证明书原件）。</w:t>
      </w:r>
    </w:p>
    <w:p w14:paraId="2BE5DC87">
      <w:pPr>
        <w:spacing w:after="0" w:line="600" w:lineRule="exact"/>
        <w:ind w:firstLine="640" w:firstLineChars="200"/>
        <w:jc w:val="both"/>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（五）</w:t>
      </w:r>
      <w:r>
        <w:rPr>
          <w:rFonts w:ascii="Times New Roman" w:hAnsi="Times New Roman" w:eastAsia="方正仿宋_GBK"/>
          <w:color w:val="000000"/>
          <w:sz w:val="32"/>
          <w:szCs w:val="32"/>
        </w:rPr>
        <w:t>供应商响应文件正本、副本各壹份，</w:t>
      </w:r>
      <w:r>
        <w:rPr>
          <w:rFonts w:hint="eastAsia" w:ascii="Times New Roman" w:hAnsi="Times New Roman" w:eastAsia="方正仿宋_GBK"/>
          <w:color w:val="000000"/>
          <w:sz w:val="32"/>
          <w:szCs w:val="32"/>
        </w:rPr>
        <w:t>响应文件的正本、副本均应密封送达递交响应文件地点，应在封套上注明项目名称、采购项目号、供应商名称。若正本、副本分别进行密封的，还应在封套上注明“正本”、“副本”字样</w:t>
      </w:r>
      <w:r>
        <w:rPr>
          <w:rFonts w:ascii="Times New Roman" w:hAnsi="Times New Roman" w:eastAsia="方正仿宋_GBK"/>
          <w:color w:val="000000"/>
          <w:sz w:val="32"/>
          <w:szCs w:val="32"/>
        </w:rPr>
        <w:t>。</w:t>
      </w:r>
    </w:p>
    <w:p w14:paraId="3205D39E">
      <w:pPr>
        <w:spacing w:after="0" w:line="600" w:lineRule="exact"/>
        <w:ind w:firstLine="640" w:firstLineChars="200"/>
        <w:jc w:val="both"/>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（六）</w:t>
      </w:r>
      <w:r>
        <w:rPr>
          <w:rFonts w:ascii="Times New Roman" w:hAnsi="Times New Roman" w:eastAsia="方正仿宋_GBK"/>
          <w:color w:val="000000"/>
          <w:sz w:val="32"/>
          <w:szCs w:val="32"/>
        </w:rPr>
        <w:t>提交响应文件地址：</w:t>
      </w:r>
      <w:r>
        <w:rPr>
          <w:rFonts w:hint="eastAsia" w:ascii="Times New Roman" w:hAnsi="Times New Roman" w:eastAsia="方正仿宋_GBK"/>
          <w:sz w:val="32"/>
          <w:szCs w:val="32"/>
        </w:rPr>
        <w:t>大渡口区智慧医疗装备产业链发展工作专班</w:t>
      </w:r>
      <w:r>
        <w:rPr>
          <w:rFonts w:hint="eastAsia" w:ascii="Times New Roman" w:hAnsi="Times New Roman" w:eastAsia="方正仿宋_GBK"/>
          <w:sz w:val="32"/>
          <w:szCs w:val="32"/>
          <w:lang w:val="en-US" w:eastAsia="zh-CN"/>
        </w:rPr>
        <w:t>办公室</w:t>
      </w:r>
      <w:r>
        <w:rPr>
          <w:rFonts w:hint="eastAsia" w:ascii="Times New Roman" w:hAnsi="Times New Roman" w:eastAsia="方正仿宋_GBK"/>
          <w:sz w:val="32"/>
          <w:szCs w:val="32"/>
        </w:rPr>
        <w:t>。（</w:t>
      </w:r>
      <w:r>
        <w:rPr>
          <w:rFonts w:ascii="方正仿宋_GBK" w:hAnsi="方正仿宋_GBK" w:eastAsia="方正仿宋_GBK" w:cs="方正仿宋_GBK"/>
          <w:i w:val="0"/>
          <w:iCs w:val="0"/>
          <w:caps w:val="0"/>
          <w:color w:val="333333"/>
          <w:spacing w:val="0"/>
          <w:sz w:val="32"/>
          <w:szCs w:val="32"/>
          <w:shd w:val="clear" w:fill="FFFFFF"/>
        </w:rPr>
        <w:t>大渡口区翠柏路</w:t>
      </w:r>
      <w:r>
        <w:rPr>
          <w:rFonts w:hint="default" w:ascii="Times New Roman" w:hAnsi="Times New Roman" w:eastAsia="宋体" w:cs="Times New Roman"/>
          <w:i w:val="0"/>
          <w:iCs w:val="0"/>
          <w:caps w:val="0"/>
          <w:color w:val="333333"/>
          <w:spacing w:val="0"/>
          <w:sz w:val="32"/>
          <w:szCs w:val="32"/>
          <w:shd w:val="clear" w:fill="FFFFFF"/>
        </w:rPr>
        <w:t>101</w:t>
      </w:r>
      <w:r>
        <w:rPr>
          <w:rFonts w:hint="eastAsia" w:ascii="方正仿宋_GBK" w:hAnsi="方正仿宋_GBK" w:eastAsia="方正仿宋_GBK" w:cs="方正仿宋_GBK"/>
          <w:i w:val="0"/>
          <w:iCs w:val="0"/>
          <w:caps w:val="0"/>
          <w:color w:val="333333"/>
          <w:spacing w:val="0"/>
          <w:sz w:val="32"/>
          <w:szCs w:val="32"/>
          <w:shd w:val="clear" w:fill="FFFFFF"/>
        </w:rPr>
        <w:t>号天安数码城</w:t>
      </w:r>
      <w:r>
        <w:rPr>
          <w:rFonts w:hint="default" w:ascii="Times New Roman" w:hAnsi="Times New Roman" w:eastAsia="宋体" w:cs="Times New Roman"/>
          <w:i w:val="0"/>
          <w:iCs w:val="0"/>
          <w:caps w:val="0"/>
          <w:color w:val="333333"/>
          <w:spacing w:val="0"/>
          <w:sz w:val="32"/>
          <w:szCs w:val="32"/>
          <w:shd w:val="clear" w:fill="FFFFFF"/>
        </w:rPr>
        <w:t>5</w:t>
      </w:r>
      <w:r>
        <w:rPr>
          <w:rFonts w:hint="eastAsia" w:ascii="方正仿宋_GBK" w:hAnsi="方正仿宋_GBK" w:eastAsia="方正仿宋_GBK" w:cs="方正仿宋_GBK"/>
          <w:i w:val="0"/>
          <w:iCs w:val="0"/>
          <w:caps w:val="0"/>
          <w:color w:val="333333"/>
          <w:spacing w:val="0"/>
          <w:sz w:val="32"/>
          <w:szCs w:val="32"/>
          <w:shd w:val="clear" w:fill="FFFFFF"/>
        </w:rPr>
        <w:t>栋</w:t>
      </w:r>
      <w:r>
        <w:rPr>
          <w:rFonts w:hint="default" w:ascii="Times New Roman" w:hAnsi="Times New Roman" w:eastAsia="宋体" w:cs="Times New Roman"/>
          <w:i w:val="0"/>
          <w:iCs w:val="0"/>
          <w:caps w:val="0"/>
          <w:color w:val="333333"/>
          <w:spacing w:val="0"/>
          <w:sz w:val="32"/>
          <w:szCs w:val="32"/>
          <w:shd w:val="clear" w:fill="FFFFFF"/>
        </w:rPr>
        <w:t>3</w:t>
      </w:r>
      <w:r>
        <w:rPr>
          <w:rFonts w:hint="eastAsia" w:ascii="方正仿宋_GBK" w:hAnsi="方正仿宋_GBK" w:eastAsia="方正仿宋_GBK" w:cs="方正仿宋_GBK"/>
          <w:i w:val="0"/>
          <w:iCs w:val="0"/>
          <w:caps w:val="0"/>
          <w:color w:val="333333"/>
          <w:spacing w:val="0"/>
          <w:sz w:val="32"/>
          <w:szCs w:val="32"/>
          <w:shd w:val="clear" w:fill="FFFFFF"/>
        </w:rPr>
        <w:t>楼）</w:t>
      </w:r>
      <w:r>
        <w:rPr>
          <w:rFonts w:hint="eastAsia" w:ascii="Times New Roman" w:hAnsi="Times New Roman" w:eastAsia="方正仿宋_GBK"/>
          <w:color w:val="000000"/>
          <w:sz w:val="32"/>
          <w:szCs w:val="32"/>
        </w:rPr>
        <w:t>）</w:t>
      </w:r>
    </w:p>
    <w:p w14:paraId="6D5D6DDB">
      <w:pPr>
        <w:spacing w:after="0" w:line="600" w:lineRule="exact"/>
        <w:ind w:firstLine="640" w:firstLineChars="200"/>
        <w:jc w:val="both"/>
        <w:rPr>
          <w:rFonts w:ascii="Times New Roman" w:hAnsi="Times New Roman" w:eastAsia="方正黑体_GBK"/>
          <w:sz w:val="32"/>
          <w:szCs w:val="32"/>
        </w:rPr>
      </w:pPr>
      <w:r>
        <w:rPr>
          <w:rFonts w:hint="eastAsia" w:ascii="Times New Roman" w:hAnsi="Times New Roman" w:eastAsia="方正黑体_GBK"/>
          <w:sz w:val="32"/>
          <w:szCs w:val="32"/>
        </w:rPr>
        <w:t>十、</w:t>
      </w:r>
      <w:r>
        <w:rPr>
          <w:rFonts w:ascii="Times New Roman" w:hAnsi="Times New Roman" w:eastAsia="方正黑体_GBK"/>
          <w:sz w:val="32"/>
          <w:szCs w:val="32"/>
        </w:rPr>
        <w:t>评标事宜</w:t>
      </w:r>
    </w:p>
    <w:p w14:paraId="5B017B0A">
      <w:pPr>
        <w:spacing w:after="0" w:line="600" w:lineRule="exact"/>
        <w:ind w:firstLine="640"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（一）</w:t>
      </w:r>
      <w:r>
        <w:rPr>
          <w:rFonts w:ascii="Times New Roman" w:hAnsi="Times New Roman" w:eastAsia="方正仿宋_GBK"/>
          <w:sz w:val="32"/>
          <w:szCs w:val="32"/>
        </w:rPr>
        <w:t>评标时间：</w:t>
      </w:r>
      <w:r>
        <w:rPr>
          <w:rFonts w:hint="eastAsia" w:ascii="Times New Roman" w:hAnsi="Times New Roman" w:eastAsia="方正仿宋_GBK"/>
          <w:sz w:val="32"/>
          <w:szCs w:val="32"/>
          <w:lang w:val="en-US" w:eastAsia="zh-CN"/>
        </w:rPr>
        <w:t>2026</w:t>
      </w:r>
      <w:r>
        <w:rPr>
          <w:rFonts w:ascii="Times New Roman" w:hAnsi="Times New Roman" w:eastAsia="方正仿宋_GBK"/>
          <w:sz w:val="32"/>
          <w:szCs w:val="32"/>
        </w:rPr>
        <w:t>年</w:t>
      </w:r>
      <w:r>
        <w:rPr>
          <w:rFonts w:hint="eastAsia" w:ascii="Times New Roman" w:hAnsi="Times New Roman" w:eastAsia="方正仿宋_GBK"/>
          <w:sz w:val="32"/>
          <w:szCs w:val="32"/>
          <w:lang w:val="en-US" w:eastAsia="zh-CN"/>
        </w:rPr>
        <w:t>6</w:t>
      </w:r>
      <w:r>
        <w:rPr>
          <w:rFonts w:ascii="Times New Roman" w:hAnsi="Times New Roman" w:eastAsia="方正仿宋_GBK"/>
          <w:sz w:val="32"/>
          <w:szCs w:val="32"/>
        </w:rPr>
        <w:t>月</w:t>
      </w:r>
      <w:r>
        <w:rPr>
          <w:rFonts w:hint="eastAsia" w:ascii="Times New Roman" w:hAnsi="Times New Roman" w:eastAsia="方正仿宋_GBK"/>
          <w:sz w:val="32"/>
          <w:szCs w:val="32"/>
          <w:lang w:val="en-US" w:eastAsia="zh-CN"/>
        </w:rPr>
        <w:t>25</w:t>
      </w:r>
      <w:r>
        <w:rPr>
          <w:rFonts w:ascii="Times New Roman" w:hAnsi="Times New Roman" w:eastAsia="方正仿宋_GBK"/>
          <w:sz w:val="32"/>
          <w:szCs w:val="32"/>
        </w:rPr>
        <w:t>日北京时间</w:t>
      </w:r>
      <w:r>
        <w:rPr>
          <w:rFonts w:hint="eastAsia" w:ascii="Times New Roman" w:hAnsi="Times New Roman" w:eastAsia="方正仿宋_GBK"/>
          <w:sz w:val="32"/>
          <w:szCs w:val="32"/>
        </w:rPr>
        <w:t>14</w:t>
      </w:r>
      <w:r>
        <w:rPr>
          <w:rFonts w:ascii="Times New Roman" w:hAnsi="Times New Roman" w:eastAsia="方正仿宋_GBK"/>
          <w:sz w:val="32"/>
          <w:szCs w:val="32"/>
        </w:rPr>
        <w:t>:</w:t>
      </w:r>
      <w:r>
        <w:rPr>
          <w:rFonts w:hint="eastAsia" w:ascii="Times New Roman" w:hAnsi="Times New Roman" w:eastAsia="方正仿宋_GBK"/>
          <w:sz w:val="32"/>
          <w:szCs w:val="32"/>
        </w:rPr>
        <w:t>3</w:t>
      </w:r>
      <w:r>
        <w:rPr>
          <w:rFonts w:ascii="Times New Roman" w:hAnsi="Times New Roman" w:eastAsia="方正仿宋_GBK"/>
          <w:sz w:val="32"/>
          <w:szCs w:val="32"/>
        </w:rPr>
        <w:t>0</w:t>
      </w:r>
      <w:r>
        <w:rPr>
          <w:rFonts w:hint="eastAsia" w:ascii="Times New Roman" w:hAnsi="Times New Roman" w:eastAsia="方正仿宋_GBK"/>
          <w:sz w:val="32"/>
          <w:szCs w:val="32"/>
        </w:rPr>
        <w:t>开始前开标。</w:t>
      </w:r>
    </w:p>
    <w:p w14:paraId="3EC69D72">
      <w:pPr>
        <w:spacing w:after="0" w:line="600" w:lineRule="exact"/>
        <w:ind w:firstLine="640"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（二）</w:t>
      </w:r>
      <w:r>
        <w:rPr>
          <w:rFonts w:ascii="Times New Roman" w:hAnsi="Times New Roman" w:eastAsia="方正仿宋_GBK"/>
          <w:sz w:val="32"/>
          <w:szCs w:val="32"/>
        </w:rPr>
        <w:t>评标地点：</w:t>
      </w:r>
      <w:r>
        <w:rPr>
          <w:rFonts w:hint="eastAsia" w:ascii="Times New Roman" w:hAnsi="Times New Roman" w:eastAsia="方正仿宋_GBK"/>
          <w:sz w:val="32"/>
          <w:szCs w:val="32"/>
        </w:rPr>
        <w:t>大渡口区智慧医疗装备产业链发展工作专班</w:t>
      </w:r>
      <w:r>
        <w:rPr>
          <w:rFonts w:hint="eastAsia" w:ascii="Times New Roman" w:hAnsi="Times New Roman" w:eastAsia="方正仿宋_GBK"/>
          <w:sz w:val="32"/>
          <w:szCs w:val="32"/>
          <w:lang w:val="en-US" w:eastAsia="zh-CN"/>
        </w:rPr>
        <w:t>办公室</w:t>
      </w:r>
      <w:r>
        <w:rPr>
          <w:rFonts w:hint="eastAsia" w:ascii="Times New Roman" w:hAnsi="Times New Roman" w:eastAsia="方正仿宋_GBK"/>
          <w:sz w:val="32"/>
          <w:szCs w:val="32"/>
        </w:rPr>
        <w:t>（</w:t>
      </w:r>
      <w:r>
        <w:rPr>
          <w:rFonts w:ascii="Times New Roman" w:hAnsi="Times New Roman" w:eastAsia="方正仿宋_GBK"/>
          <w:sz w:val="32"/>
          <w:szCs w:val="32"/>
        </w:rPr>
        <w:t>大渡口区</w:t>
      </w:r>
      <w:r>
        <w:rPr>
          <w:rFonts w:hint="eastAsia" w:ascii="Times New Roman" w:hAnsi="Times New Roman" w:eastAsia="方正仿宋_GBK"/>
          <w:sz w:val="32"/>
          <w:szCs w:val="32"/>
        </w:rPr>
        <w:t>翠柏路101号天安数码城</w:t>
      </w:r>
      <w:r>
        <w:rPr>
          <w:rFonts w:hint="eastAsia" w:ascii="Times New Roman" w:hAnsi="Times New Roman" w:eastAsia="方正仿宋_GBK"/>
          <w:sz w:val="32"/>
          <w:szCs w:val="32"/>
          <w:lang w:val="en-US" w:eastAsia="zh-CN"/>
        </w:rPr>
        <w:t>5</w:t>
      </w:r>
      <w:r>
        <w:rPr>
          <w:rFonts w:hint="eastAsia" w:ascii="Times New Roman" w:hAnsi="Times New Roman" w:eastAsia="方正仿宋_GBK"/>
          <w:sz w:val="32"/>
          <w:szCs w:val="32"/>
        </w:rPr>
        <w:t>栋</w:t>
      </w:r>
      <w:r>
        <w:rPr>
          <w:rFonts w:hint="eastAsia" w:ascii="Times New Roman" w:hAnsi="Times New Roman" w:eastAsia="方正仿宋_GBK"/>
          <w:sz w:val="32"/>
          <w:szCs w:val="32"/>
          <w:lang w:val="en-US" w:eastAsia="zh-CN"/>
        </w:rPr>
        <w:t>3</w:t>
      </w:r>
      <w:r>
        <w:rPr>
          <w:rFonts w:hint="eastAsia" w:ascii="Times New Roman" w:hAnsi="Times New Roman" w:eastAsia="方正仿宋_GBK"/>
          <w:sz w:val="32"/>
          <w:szCs w:val="32"/>
        </w:rPr>
        <w:t>楼)</w:t>
      </w:r>
    </w:p>
    <w:p w14:paraId="48BF6567">
      <w:pPr>
        <w:spacing w:after="0" w:line="600" w:lineRule="exact"/>
        <w:ind w:firstLine="640"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（三）</w:t>
      </w:r>
      <w:r>
        <w:rPr>
          <w:rFonts w:ascii="Times New Roman" w:hAnsi="Times New Roman" w:eastAsia="方正仿宋_GBK"/>
          <w:sz w:val="32"/>
          <w:szCs w:val="32"/>
        </w:rPr>
        <w:t>经综合评标确定中标结果后，供应商应当按照变动情况提交书面承诺， 未提交的供应商作废标处理。</w:t>
      </w:r>
    </w:p>
    <w:p w14:paraId="1F0792EB">
      <w:pPr>
        <w:spacing w:after="0" w:line="600" w:lineRule="exact"/>
        <w:ind w:firstLine="640" w:firstLineChars="200"/>
        <w:jc w:val="both"/>
        <w:rPr>
          <w:rFonts w:ascii="Times New Roman" w:hAnsi="Times New Roman" w:eastAsia="方正黑体_GBK"/>
          <w:sz w:val="32"/>
          <w:szCs w:val="32"/>
        </w:rPr>
      </w:pPr>
      <w:r>
        <w:rPr>
          <w:rFonts w:ascii="Times New Roman" w:hAnsi="Times New Roman" w:eastAsia="方正黑体_GBK"/>
          <w:sz w:val="32"/>
          <w:szCs w:val="32"/>
        </w:rPr>
        <w:t>十一、联系方式</w:t>
      </w:r>
    </w:p>
    <w:p w14:paraId="4B469489">
      <w:pPr>
        <w:spacing w:after="0" w:line="600" w:lineRule="exact"/>
        <w:ind w:firstLine="640" w:firstLineChars="200"/>
        <w:jc w:val="both"/>
        <w:rPr>
          <w:rFonts w:hint="eastAsia" w:ascii="Times New Roman" w:hAnsi="Times New Roman" w:eastAsia="方正仿宋_GBK"/>
          <w:sz w:val="32"/>
          <w:szCs w:val="32"/>
          <w:lang w:val="en-US" w:eastAsia="zh-CN"/>
        </w:rPr>
      </w:pPr>
      <w:r>
        <w:rPr>
          <w:rFonts w:ascii="Times New Roman" w:hAnsi="Times New Roman" w:eastAsia="方正仿宋_GBK"/>
          <w:color w:val="000000"/>
          <w:sz w:val="32"/>
          <w:szCs w:val="32"/>
        </w:rPr>
        <w:t xml:space="preserve">采购人： </w:t>
      </w:r>
      <w:r>
        <w:rPr>
          <w:rFonts w:hint="eastAsia" w:ascii="Times New Roman" w:hAnsi="Times New Roman" w:eastAsia="方正仿宋_GBK"/>
          <w:sz w:val="32"/>
          <w:szCs w:val="32"/>
        </w:rPr>
        <w:t>大渡口区智慧医疗装备产业链发展工作专班</w:t>
      </w:r>
      <w:r>
        <w:rPr>
          <w:rFonts w:hint="eastAsia" w:ascii="Times New Roman" w:hAnsi="Times New Roman" w:eastAsia="方正仿宋_GBK"/>
          <w:sz w:val="32"/>
          <w:szCs w:val="32"/>
          <w:lang w:val="en-US" w:eastAsia="zh-CN"/>
        </w:rPr>
        <w:t>办公室</w:t>
      </w:r>
    </w:p>
    <w:p w14:paraId="48601BD6">
      <w:pPr>
        <w:spacing w:after="0" w:line="600" w:lineRule="exact"/>
        <w:ind w:firstLine="640" w:firstLineChars="200"/>
        <w:jc w:val="both"/>
        <w:rPr>
          <w:rFonts w:hint="eastAsia" w:ascii="Times New Roman" w:hAnsi="Times New Roman" w:eastAsia="方正仿宋_GBK"/>
          <w:color w:val="000000"/>
          <w:sz w:val="32"/>
          <w:szCs w:val="32"/>
          <w:lang w:eastAsia="zh-CN"/>
        </w:rPr>
      </w:pPr>
      <w:r>
        <w:rPr>
          <w:rFonts w:ascii="Times New Roman" w:hAnsi="Times New Roman" w:eastAsia="方正仿宋_GBK"/>
          <w:color w:val="000000"/>
          <w:sz w:val="32"/>
          <w:szCs w:val="32"/>
        </w:rPr>
        <w:t>联系人：</w:t>
      </w:r>
      <w:r>
        <w:rPr>
          <w:rFonts w:hint="eastAsia" w:ascii="Times New Roman" w:hAnsi="Times New Roman" w:eastAsia="方正仿宋_GBK"/>
          <w:color w:val="000000"/>
          <w:sz w:val="32"/>
          <w:szCs w:val="32"/>
          <w:lang w:val="en-US" w:eastAsia="zh-CN"/>
        </w:rPr>
        <w:t>江老师</w:t>
      </w:r>
    </w:p>
    <w:p w14:paraId="29EED1CF">
      <w:pPr>
        <w:spacing w:after="0" w:line="600" w:lineRule="exact"/>
        <w:ind w:firstLine="640" w:firstLineChars="200"/>
        <w:jc w:val="both"/>
        <w:rPr>
          <w:rFonts w:hint="default" w:ascii="Times New Roman" w:hAnsi="Times New Roman" w:eastAsia="方正仿宋_GBK"/>
          <w:color w:val="000000"/>
          <w:sz w:val="32"/>
          <w:szCs w:val="32"/>
          <w:lang w:val="en-US" w:eastAsia="zh-CN"/>
        </w:rPr>
      </w:pPr>
      <w:r>
        <w:rPr>
          <w:rFonts w:ascii="Times New Roman" w:hAnsi="Times New Roman" w:eastAsia="方正仿宋_GBK"/>
          <w:color w:val="000000"/>
          <w:sz w:val="32"/>
          <w:szCs w:val="32"/>
        </w:rPr>
        <w:t xml:space="preserve">电 </w:t>
      </w:r>
      <w:r>
        <w:rPr>
          <w:rFonts w:hint="eastAsia" w:ascii="Times New Roman" w:hAnsi="Times New Roman" w:eastAsia="方正仿宋_GBK"/>
          <w:color w:val="000000"/>
          <w:sz w:val="32"/>
          <w:szCs w:val="32"/>
          <w:lang w:val="en-US" w:eastAsia="zh-CN"/>
        </w:rPr>
        <w:t xml:space="preserve">   </w:t>
      </w:r>
      <w:r>
        <w:rPr>
          <w:rFonts w:ascii="Times New Roman" w:hAnsi="Times New Roman" w:eastAsia="方正仿宋_GBK"/>
          <w:color w:val="000000"/>
          <w:sz w:val="32"/>
          <w:szCs w:val="32"/>
        </w:rPr>
        <w:t>话：</w:t>
      </w:r>
      <w:r>
        <w:rPr>
          <w:rFonts w:hint="eastAsia" w:ascii="Times New Roman" w:hAnsi="Times New Roman" w:eastAsia="方正仿宋_GBK"/>
          <w:color w:val="000000"/>
          <w:sz w:val="32"/>
          <w:szCs w:val="32"/>
          <w:lang w:val="en-US" w:eastAsia="zh-CN"/>
        </w:rPr>
        <w:t>15982834172</w:t>
      </w:r>
    </w:p>
    <w:p w14:paraId="60D5E04D">
      <w:pPr>
        <w:spacing w:after="0" w:line="600" w:lineRule="exact"/>
        <w:ind w:firstLine="640" w:firstLineChars="200"/>
        <w:jc w:val="both"/>
        <w:rPr>
          <w:rFonts w:hint="eastAsia" w:ascii="Times New Roman" w:hAnsi="Times New Roman" w:eastAsia="方正仿宋_GBK"/>
          <w:sz w:val="32"/>
          <w:szCs w:val="32"/>
        </w:rPr>
      </w:pPr>
      <w:r>
        <w:rPr>
          <w:rFonts w:ascii="Times New Roman" w:hAnsi="Times New Roman" w:eastAsia="方正仿宋_GBK"/>
          <w:color w:val="000000"/>
          <w:sz w:val="32"/>
          <w:szCs w:val="32"/>
        </w:rPr>
        <w:t xml:space="preserve">地 </w:t>
      </w:r>
      <w:r>
        <w:rPr>
          <w:rFonts w:hint="eastAsia" w:ascii="Times New Roman" w:hAnsi="Times New Roman" w:eastAsia="方正仿宋_GBK"/>
          <w:color w:val="000000"/>
          <w:sz w:val="32"/>
          <w:szCs w:val="32"/>
          <w:lang w:val="en-US" w:eastAsia="zh-CN"/>
        </w:rPr>
        <w:t xml:space="preserve">   </w:t>
      </w:r>
      <w:r>
        <w:rPr>
          <w:rFonts w:ascii="Times New Roman" w:hAnsi="Times New Roman" w:eastAsia="方正仿宋_GBK"/>
          <w:color w:val="000000"/>
          <w:sz w:val="32"/>
          <w:szCs w:val="32"/>
        </w:rPr>
        <w:t xml:space="preserve">址： </w:t>
      </w:r>
      <w:r>
        <w:rPr>
          <w:rFonts w:ascii="Times New Roman" w:hAnsi="Times New Roman" w:eastAsia="方正仿宋_GBK"/>
          <w:sz w:val="32"/>
          <w:szCs w:val="32"/>
        </w:rPr>
        <w:t>大渡口区</w:t>
      </w:r>
      <w:r>
        <w:rPr>
          <w:rFonts w:hint="eastAsia" w:ascii="Times New Roman" w:hAnsi="Times New Roman" w:eastAsia="方正仿宋_GBK"/>
          <w:sz w:val="32"/>
          <w:szCs w:val="32"/>
        </w:rPr>
        <w:t>翠柏路101号天安数码城</w:t>
      </w:r>
      <w:r>
        <w:rPr>
          <w:rFonts w:hint="eastAsia" w:ascii="Times New Roman" w:hAnsi="Times New Roman" w:eastAsia="方正仿宋_GBK"/>
          <w:sz w:val="32"/>
          <w:szCs w:val="32"/>
          <w:lang w:val="en-US" w:eastAsia="zh-CN"/>
        </w:rPr>
        <w:t>5</w:t>
      </w:r>
      <w:r>
        <w:rPr>
          <w:rFonts w:hint="eastAsia" w:ascii="Times New Roman" w:hAnsi="Times New Roman" w:eastAsia="方正仿宋_GBK"/>
          <w:sz w:val="32"/>
          <w:szCs w:val="32"/>
        </w:rPr>
        <w:t>栋</w:t>
      </w:r>
      <w:r>
        <w:rPr>
          <w:rFonts w:hint="eastAsia" w:ascii="Times New Roman" w:hAnsi="Times New Roman" w:eastAsia="方正仿宋_GBK"/>
          <w:sz w:val="32"/>
          <w:szCs w:val="32"/>
          <w:lang w:val="en-US" w:eastAsia="zh-CN"/>
        </w:rPr>
        <w:t>3</w:t>
      </w:r>
      <w:r>
        <w:rPr>
          <w:rFonts w:hint="eastAsia" w:ascii="Times New Roman" w:hAnsi="Times New Roman" w:eastAsia="方正仿宋_GBK"/>
          <w:sz w:val="32"/>
          <w:szCs w:val="32"/>
        </w:rPr>
        <w:t>楼</w:t>
      </w:r>
    </w:p>
    <w:p w14:paraId="5D44FCDA">
      <w:pPr>
        <w:spacing w:after="0" w:line="600" w:lineRule="exact"/>
        <w:ind w:firstLine="640" w:firstLineChars="200"/>
        <w:jc w:val="both"/>
        <w:rPr>
          <w:rFonts w:ascii="Times New Roman" w:hAnsi="Times New Roman" w:eastAsia="方正黑体_GBK"/>
          <w:sz w:val="32"/>
          <w:szCs w:val="32"/>
        </w:rPr>
      </w:pPr>
      <w:r>
        <w:rPr>
          <w:rFonts w:hint="eastAsia" w:ascii="Times New Roman" w:hAnsi="Times New Roman" w:eastAsia="方正黑体_GBK"/>
          <w:sz w:val="32"/>
          <w:szCs w:val="32"/>
        </w:rPr>
        <w:t>十二、评审标准</w:t>
      </w:r>
    </w:p>
    <w:tbl>
      <w:tblPr>
        <w:tblStyle w:val="11"/>
        <w:tblpPr w:leftFromText="180" w:rightFromText="180" w:vertAnchor="text" w:horzAnchor="page" w:tblpX="1417" w:tblpY="1338"/>
        <w:tblOverlap w:val="never"/>
        <w:tblW w:w="99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212"/>
        <w:gridCol w:w="900"/>
        <w:gridCol w:w="5388"/>
        <w:gridCol w:w="1783"/>
      </w:tblGrid>
      <w:tr w14:paraId="0367C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60" w:type="dxa"/>
            <w:vAlign w:val="center"/>
          </w:tcPr>
          <w:p w14:paraId="591243A6">
            <w:pPr>
              <w:spacing w:line="594" w:lineRule="exact"/>
              <w:jc w:val="center"/>
              <w:rPr>
                <w:rFonts w:ascii="方正黑体_GBK" w:hAnsi="Times New Roman" w:eastAsia="方正黑体_GBK"/>
                <w:color w:val="000000"/>
                <w:sz w:val="24"/>
                <w:szCs w:val="32"/>
              </w:rPr>
            </w:pPr>
            <w:r>
              <w:rPr>
                <w:rFonts w:hint="eastAsia" w:ascii="方正黑体_GBK" w:hAnsi="Times New Roman" w:eastAsia="方正黑体_GBK"/>
                <w:color w:val="000000"/>
                <w:sz w:val="24"/>
                <w:szCs w:val="32"/>
              </w:rPr>
              <w:t>序号</w:t>
            </w:r>
          </w:p>
        </w:tc>
        <w:tc>
          <w:tcPr>
            <w:tcW w:w="1212" w:type="dxa"/>
            <w:vAlign w:val="center"/>
          </w:tcPr>
          <w:p w14:paraId="2A6CF00E">
            <w:pPr>
              <w:spacing w:line="594" w:lineRule="exact"/>
              <w:ind w:firstLine="34"/>
              <w:jc w:val="center"/>
              <w:rPr>
                <w:rFonts w:ascii="方正黑体_GBK" w:hAnsi="Times New Roman" w:eastAsia="方正黑体_GBK"/>
                <w:color w:val="000000"/>
                <w:sz w:val="24"/>
                <w:szCs w:val="32"/>
              </w:rPr>
            </w:pPr>
            <w:r>
              <w:rPr>
                <w:rFonts w:hint="eastAsia" w:ascii="方正黑体_GBK" w:hAnsi="Times New Roman" w:eastAsia="方正黑体_GBK"/>
                <w:color w:val="000000"/>
                <w:sz w:val="24"/>
                <w:szCs w:val="32"/>
              </w:rPr>
              <w:t>评分因素及权重</w:t>
            </w:r>
          </w:p>
        </w:tc>
        <w:tc>
          <w:tcPr>
            <w:tcW w:w="900" w:type="dxa"/>
            <w:vAlign w:val="center"/>
          </w:tcPr>
          <w:p w14:paraId="18B27544">
            <w:pPr>
              <w:spacing w:line="594" w:lineRule="exact"/>
              <w:jc w:val="center"/>
              <w:rPr>
                <w:rFonts w:ascii="方正黑体_GBK" w:hAnsi="Times New Roman" w:eastAsia="方正黑体_GBK"/>
                <w:color w:val="000000"/>
                <w:sz w:val="24"/>
                <w:szCs w:val="32"/>
              </w:rPr>
            </w:pPr>
            <w:r>
              <w:rPr>
                <w:rFonts w:hint="eastAsia" w:ascii="方正黑体_GBK" w:hAnsi="Times New Roman" w:eastAsia="方正黑体_GBK"/>
                <w:color w:val="000000"/>
                <w:sz w:val="24"/>
                <w:szCs w:val="32"/>
              </w:rPr>
              <w:t>分值</w:t>
            </w:r>
          </w:p>
        </w:tc>
        <w:tc>
          <w:tcPr>
            <w:tcW w:w="5388" w:type="dxa"/>
            <w:vAlign w:val="center"/>
          </w:tcPr>
          <w:p w14:paraId="1AD2E8D4">
            <w:pPr>
              <w:spacing w:line="594" w:lineRule="exact"/>
              <w:ind w:firstLine="34"/>
              <w:jc w:val="center"/>
              <w:rPr>
                <w:rFonts w:ascii="方正黑体_GBK" w:hAnsi="Times New Roman" w:eastAsia="方正黑体_GBK"/>
                <w:color w:val="000000"/>
                <w:sz w:val="24"/>
                <w:szCs w:val="32"/>
              </w:rPr>
            </w:pPr>
            <w:r>
              <w:rPr>
                <w:rFonts w:hint="eastAsia" w:ascii="方正黑体_GBK" w:hAnsi="Times New Roman" w:eastAsia="方正黑体_GBK"/>
                <w:color w:val="000000"/>
                <w:sz w:val="24"/>
                <w:szCs w:val="32"/>
              </w:rPr>
              <w:t>评分标准</w:t>
            </w:r>
          </w:p>
        </w:tc>
        <w:tc>
          <w:tcPr>
            <w:tcW w:w="1783" w:type="dxa"/>
            <w:vAlign w:val="center"/>
          </w:tcPr>
          <w:p w14:paraId="2B93439C">
            <w:pPr>
              <w:spacing w:line="594" w:lineRule="exact"/>
              <w:jc w:val="center"/>
              <w:rPr>
                <w:rFonts w:ascii="方正黑体_GBK" w:hAnsi="Times New Roman" w:eastAsia="方正黑体_GBK"/>
                <w:color w:val="000000"/>
                <w:sz w:val="24"/>
                <w:szCs w:val="32"/>
              </w:rPr>
            </w:pPr>
            <w:r>
              <w:rPr>
                <w:rFonts w:hint="eastAsia" w:ascii="方正黑体_GBK" w:hAnsi="Times New Roman" w:eastAsia="方正黑体_GBK"/>
                <w:color w:val="000000"/>
                <w:sz w:val="24"/>
                <w:szCs w:val="32"/>
              </w:rPr>
              <w:t>说明</w:t>
            </w:r>
          </w:p>
        </w:tc>
      </w:tr>
      <w:tr w14:paraId="56599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0" w:type="dxa"/>
            <w:vAlign w:val="center"/>
          </w:tcPr>
          <w:p w14:paraId="07AC9598">
            <w:pPr>
              <w:spacing w:after="0" w:line="594" w:lineRule="exact"/>
              <w:jc w:val="center"/>
              <w:rPr>
                <w:rFonts w:ascii="Times New Roman" w:hAnsi="Times New Roman" w:eastAsia="方正仿宋_GBK"/>
                <w:sz w:val="24"/>
                <w:szCs w:val="32"/>
              </w:rPr>
            </w:pPr>
            <w:r>
              <w:rPr>
                <w:rFonts w:hint="eastAsia" w:ascii="Times New Roman" w:hAnsi="Times New Roman" w:eastAsia="方正仿宋_GBK"/>
                <w:sz w:val="24"/>
                <w:szCs w:val="32"/>
              </w:rPr>
              <w:t>1</w:t>
            </w:r>
          </w:p>
        </w:tc>
        <w:tc>
          <w:tcPr>
            <w:tcW w:w="1212" w:type="dxa"/>
            <w:vAlign w:val="center"/>
          </w:tcPr>
          <w:p w14:paraId="6E622BAF">
            <w:pPr>
              <w:spacing w:after="0" w:line="594" w:lineRule="exact"/>
              <w:jc w:val="center"/>
              <w:rPr>
                <w:rStyle w:val="14"/>
                <w:rFonts w:hint="default" w:ascii="Times New Roman" w:hAnsi="Times New Roman" w:eastAsia="方正仿宋_GBK"/>
                <w:color w:val="auto"/>
              </w:rPr>
            </w:pPr>
            <w:r>
              <w:rPr>
                <w:rStyle w:val="14"/>
                <w:rFonts w:hint="default" w:ascii="Times New Roman" w:hAnsi="Times New Roman" w:eastAsia="方正仿宋_GBK"/>
                <w:color w:val="auto"/>
              </w:rPr>
              <w:t>投标报价</w:t>
            </w:r>
          </w:p>
          <w:p w14:paraId="33BB2739">
            <w:pPr>
              <w:spacing w:after="0" w:line="594" w:lineRule="exact"/>
              <w:jc w:val="center"/>
              <w:rPr>
                <w:rStyle w:val="14"/>
                <w:rFonts w:hint="default" w:ascii="Times New Roman" w:hAnsi="Times New Roman" w:eastAsia="方正仿宋_GBK"/>
                <w:color w:val="auto"/>
              </w:rPr>
            </w:pPr>
            <w:r>
              <w:rPr>
                <w:rStyle w:val="14"/>
                <w:rFonts w:hint="default" w:ascii="Times New Roman" w:hAnsi="Times New Roman" w:eastAsia="方正仿宋_GBK"/>
                <w:color w:val="auto"/>
              </w:rPr>
              <w:t>（</w:t>
            </w:r>
            <w:r>
              <w:rPr>
                <w:rStyle w:val="14"/>
                <w:rFonts w:hint="eastAsia" w:ascii="Times New Roman" w:hAnsi="Times New Roman" w:eastAsia="方正仿宋_GBK"/>
                <w:color w:val="auto"/>
                <w:lang w:val="en-US" w:eastAsia="zh-CN"/>
              </w:rPr>
              <w:t>10</w:t>
            </w:r>
            <w:r>
              <w:rPr>
                <w:rStyle w:val="14"/>
                <w:rFonts w:hint="default" w:ascii="Times New Roman" w:hAnsi="Times New Roman" w:eastAsia="方正仿宋_GBK"/>
                <w:color w:val="auto"/>
              </w:rPr>
              <w:t>%）</w:t>
            </w:r>
          </w:p>
        </w:tc>
        <w:tc>
          <w:tcPr>
            <w:tcW w:w="900" w:type="dxa"/>
            <w:vAlign w:val="center"/>
          </w:tcPr>
          <w:p w14:paraId="448A0014">
            <w:pPr>
              <w:spacing w:after="0" w:line="594" w:lineRule="exact"/>
              <w:jc w:val="center"/>
              <w:rPr>
                <w:rFonts w:ascii="Times New Roman" w:hAnsi="Times New Roman" w:eastAsia="方正仿宋_GBK"/>
                <w:sz w:val="24"/>
                <w:szCs w:val="32"/>
              </w:rPr>
            </w:pPr>
            <w:r>
              <w:rPr>
                <w:rFonts w:hint="eastAsia" w:ascii="Times New Roman" w:hAnsi="Times New Roman" w:eastAsia="方正仿宋_GBK"/>
                <w:sz w:val="24"/>
                <w:szCs w:val="32"/>
                <w:lang w:val="en-US" w:eastAsia="zh-CN"/>
              </w:rPr>
              <w:t>10</w:t>
            </w:r>
            <w:r>
              <w:rPr>
                <w:rFonts w:hint="eastAsia" w:ascii="Times New Roman" w:hAnsi="Times New Roman" w:eastAsia="方正仿宋_GBK"/>
                <w:sz w:val="24"/>
                <w:szCs w:val="32"/>
              </w:rPr>
              <w:t>分</w:t>
            </w:r>
          </w:p>
        </w:tc>
        <w:tc>
          <w:tcPr>
            <w:tcW w:w="5388" w:type="dxa"/>
            <w:vAlign w:val="center"/>
          </w:tcPr>
          <w:p w14:paraId="1A6C3AF0">
            <w:pPr>
              <w:spacing w:after="0" w:line="380" w:lineRule="exact"/>
              <w:jc w:val="left"/>
              <w:rPr>
                <w:rStyle w:val="14"/>
                <w:rFonts w:hint="default" w:ascii="Times New Roman" w:hAnsi="Times New Roman" w:eastAsia="方正仿宋_GBK"/>
                <w:color w:val="auto"/>
              </w:rPr>
            </w:pPr>
            <w:r>
              <w:rPr>
                <w:rStyle w:val="14"/>
                <w:rFonts w:hint="default" w:ascii="Times New Roman" w:hAnsi="Times New Roman" w:eastAsia="方正仿宋_GBK"/>
                <w:color w:val="auto"/>
              </w:rPr>
              <w:t>有效的投标报价中的最低价为评标基准价，按照下列公式计算每个投标人的投标价格得分</w:t>
            </w:r>
            <w:r>
              <w:rPr>
                <w:rStyle w:val="14"/>
                <w:rFonts w:hint="eastAsia" w:ascii="Times New Roman" w:hAnsi="Times New Roman" w:eastAsia="方正仿宋_GBK"/>
                <w:color w:val="auto"/>
                <w:lang w:eastAsia="zh-CN"/>
              </w:rPr>
              <w:t>：</w:t>
            </w:r>
            <w:r>
              <w:rPr>
                <w:rFonts w:ascii="Times New Roman" w:hAnsi="Times New Roman" w:eastAsia="方正仿宋_GBK"/>
              </w:rPr>
              <w:br w:type="textWrapping"/>
            </w:r>
            <w:r>
              <w:rPr>
                <w:rStyle w:val="14"/>
                <w:rFonts w:hint="default" w:ascii="Times New Roman" w:hAnsi="Times New Roman" w:eastAsia="方正仿宋_GBK"/>
                <w:color w:val="auto"/>
              </w:rPr>
              <w:t>投标报价得分＝（ 评标基准价/投标报价）×价格权重× 100。</w:t>
            </w:r>
          </w:p>
        </w:tc>
        <w:tc>
          <w:tcPr>
            <w:tcW w:w="1783" w:type="dxa"/>
            <w:vAlign w:val="center"/>
          </w:tcPr>
          <w:p w14:paraId="4D55B5DB">
            <w:pPr>
              <w:spacing w:after="0" w:line="380" w:lineRule="exact"/>
              <w:jc w:val="both"/>
              <w:rPr>
                <w:rStyle w:val="14"/>
                <w:rFonts w:hint="default" w:ascii="Times New Roman" w:hAnsi="Times New Roman" w:eastAsia="方正仿宋_GBK"/>
                <w:color w:val="auto"/>
              </w:rPr>
            </w:pPr>
            <w:r>
              <w:rPr>
                <w:rFonts w:ascii="Times New Roman" w:hAnsi="Times New Roman" w:eastAsia="方正仿宋_GBK"/>
                <w:sz w:val="24"/>
                <w:szCs w:val="32"/>
              </w:rPr>
              <w:t>高于预算限价为无效报价</w:t>
            </w:r>
          </w:p>
        </w:tc>
      </w:tr>
      <w:tr w14:paraId="13E38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Merge w:val="restart"/>
            <w:vAlign w:val="center"/>
          </w:tcPr>
          <w:p w14:paraId="6BAAE477">
            <w:pPr>
              <w:spacing w:after="0" w:line="594" w:lineRule="exact"/>
              <w:jc w:val="center"/>
              <w:rPr>
                <w:rFonts w:ascii="Times New Roman" w:hAnsi="Times New Roman" w:eastAsia="方正仿宋_GBK"/>
                <w:sz w:val="24"/>
                <w:szCs w:val="32"/>
              </w:rPr>
            </w:pPr>
            <w:r>
              <w:rPr>
                <w:rFonts w:hint="eastAsia" w:ascii="Times New Roman" w:hAnsi="Times New Roman" w:eastAsia="方正仿宋_GBK"/>
                <w:sz w:val="24"/>
                <w:szCs w:val="32"/>
              </w:rPr>
              <w:t>2</w:t>
            </w:r>
          </w:p>
        </w:tc>
        <w:tc>
          <w:tcPr>
            <w:tcW w:w="1212" w:type="dxa"/>
            <w:vMerge w:val="restart"/>
            <w:vAlign w:val="center"/>
          </w:tcPr>
          <w:p w14:paraId="55D54258">
            <w:pPr>
              <w:spacing w:after="0" w:line="594" w:lineRule="exact"/>
              <w:jc w:val="center"/>
              <w:rPr>
                <w:rStyle w:val="14"/>
                <w:rFonts w:hint="default" w:ascii="Times New Roman" w:hAnsi="Times New Roman" w:eastAsia="方正仿宋_GBK"/>
                <w:color w:val="auto"/>
              </w:rPr>
            </w:pPr>
            <w:r>
              <w:rPr>
                <w:rStyle w:val="14"/>
                <w:rFonts w:hint="default" w:ascii="Times New Roman" w:hAnsi="Times New Roman" w:eastAsia="方正仿宋_GBK" w:cs="Times New Roman"/>
                <w:color w:val="auto"/>
              </w:rPr>
              <w:t>技术部分（</w:t>
            </w:r>
            <w:r>
              <w:rPr>
                <w:rStyle w:val="14"/>
                <w:rFonts w:hint="eastAsia" w:ascii="Times New Roman" w:hAnsi="Times New Roman" w:eastAsia="方正仿宋_GBK" w:cs="Times New Roman"/>
                <w:color w:val="auto"/>
                <w:lang w:val="en-US" w:eastAsia="zh-CN"/>
              </w:rPr>
              <w:t>80</w:t>
            </w:r>
            <w:r>
              <w:rPr>
                <w:rStyle w:val="14"/>
                <w:rFonts w:hint="default" w:ascii="Times New Roman" w:hAnsi="Times New Roman" w:eastAsia="方正仿宋_GBK" w:cs="Times New Roman"/>
                <w:color w:val="auto"/>
              </w:rPr>
              <w:t>%）</w:t>
            </w:r>
          </w:p>
        </w:tc>
        <w:tc>
          <w:tcPr>
            <w:tcW w:w="900" w:type="dxa"/>
            <w:vAlign w:val="center"/>
          </w:tcPr>
          <w:p w14:paraId="207188DD">
            <w:pPr>
              <w:spacing w:after="0" w:line="594" w:lineRule="exact"/>
              <w:jc w:val="center"/>
              <w:rPr>
                <w:rFonts w:ascii="Times New Roman" w:hAnsi="Times New Roman" w:eastAsia="方正仿宋_GBK"/>
                <w:sz w:val="24"/>
                <w:szCs w:val="32"/>
              </w:rPr>
            </w:pPr>
            <w:r>
              <w:rPr>
                <w:rStyle w:val="14"/>
                <w:rFonts w:hint="eastAsia" w:ascii="Times New Roman" w:hAnsi="Times New Roman" w:eastAsia="方正仿宋_GBK" w:cs="Times New Roman"/>
                <w:color w:val="auto"/>
                <w:lang w:val="en-US" w:eastAsia="zh-CN"/>
              </w:rPr>
              <w:t>25</w:t>
            </w:r>
            <w:r>
              <w:rPr>
                <w:rStyle w:val="14"/>
                <w:rFonts w:hint="eastAsia" w:ascii="Times New Roman" w:hAnsi="Times New Roman" w:eastAsia="方正仿宋_GBK" w:cs="Times New Roman"/>
                <w:color w:val="auto"/>
              </w:rPr>
              <w:t>分</w:t>
            </w:r>
          </w:p>
        </w:tc>
        <w:tc>
          <w:tcPr>
            <w:tcW w:w="5388" w:type="dxa"/>
            <w:vAlign w:val="center"/>
          </w:tcPr>
          <w:p w14:paraId="13CC80A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2" w:lineRule="atLeast"/>
              <w:ind w:right="0"/>
              <w:jc w:val="both"/>
              <w:rPr>
                <w:rStyle w:val="14"/>
                <w:rFonts w:hint="default" w:ascii="Times New Roman" w:hAnsi="Times New Roman" w:eastAsia="方正仿宋_GBK" w:cs="Times New Roman"/>
                <w:color w:val="auto"/>
              </w:rPr>
            </w:pPr>
            <w:r>
              <w:rPr>
                <w:rStyle w:val="14"/>
                <w:rFonts w:hint="eastAsia" w:ascii="Times New Roman" w:hAnsi="Times New Roman" w:eastAsia="方正仿宋_GBK" w:cs="Times New Roman"/>
                <w:color w:val="auto"/>
              </w:rPr>
              <w:t>依据项目总体需求、进行行业理解</w:t>
            </w:r>
            <w:r>
              <w:rPr>
                <w:rStyle w:val="14"/>
                <w:rFonts w:ascii="Times New Roman" w:hAnsi="Times New Roman" w:eastAsia="方正仿宋_GBK" w:cs="Times New Roman"/>
                <w:color w:val="auto"/>
                <w:kern w:val="0"/>
                <w:lang w:val="en-US" w:eastAsia="zh-CN" w:bidi="ar-SA"/>
              </w:rPr>
              <w:t>（</w:t>
            </w:r>
            <w:r>
              <w:rPr>
                <w:rStyle w:val="14"/>
                <w:rFonts w:hint="eastAsia" w:ascii="Times New Roman" w:hAnsi="Times New Roman" w:eastAsia="方正仿宋_GBK" w:cs="Times New Roman"/>
                <w:color w:val="auto"/>
                <w:kern w:val="0"/>
                <w:lang w:val="en-US" w:eastAsia="zh-CN" w:bidi="ar-SA"/>
              </w:rPr>
              <w:t>25</w:t>
            </w:r>
            <w:r>
              <w:rPr>
                <w:rStyle w:val="14"/>
                <w:rFonts w:ascii="Times New Roman" w:hAnsi="Times New Roman" w:eastAsia="方正仿宋_GBK" w:cs="Times New Roman"/>
                <w:color w:val="auto"/>
                <w:kern w:val="0"/>
                <w:lang w:val="en-US" w:eastAsia="zh-CN" w:bidi="ar-SA"/>
              </w:rPr>
              <w:t>分）</w:t>
            </w:r>
          </w:p>
          <w:p w14:paraId="3E50258C">
            <w:pPr>
              <w:spacing w:after="0" w:line="240" w:lineRule="auto"/>
              <w:ind w:firstLine="480" w:firstLineChars="200"/>
              <w:jc w:val="left"/>
              <w:rPr>
                <w:rStyle w:val="14"/>
                <w:rFonts w:hint="eastAsia" w:ascii="Times New Roman" w:hAnsi="Times New Roman" w:eastAsia="方正仿宋_GBK"/>
                <w:color w:val="auto"/>
                <w:lang w:eastAsia="zh-CN"/>
              </w:rPr>
            </w:pPr>
            <w:r>
              <w:rPr>
                <w:rStyle w:val="14"/>
                <w:rFonts w:hint="eastAsia" w:ascii="Times New Roman" w:hAnsi="Times New Roman" w:eastAsia="方正仿宋_GBK" w:cs="Times New Roman"/>
                <w:color w:val="auto"/>
              </w:rPr>
              <w:t>行业理解：供应商提交的方案中有明确的对大渡口区区情及</w:t>
            </w:r>
            <w:r>
              <w:rPr>
                <w:rStyle w:val="14"/>
                <w:rFonts w:hint="eastAsia" w:ascii="Times New Roman" w:hAnsi="Times New Roman" w:eastAsia="方正仿宋_GBK" w:cs="Times New Roman"/>
                <w:color w:val="auto"/>
                <w:lang w:val="en-US" w:eastAsia="zh-CN"/>
              </w:rPr>
              <w:t>数智康复装备</w:t>
            </w:r>
            <w:r>
              <w:rPr>
                <w:rStyle w:val="14"/>
                <w:rFonts w:hint="eastAsia" w:ascii="Times New Roman" w:hAnsi="Times New Roman" w:eastAsia="方正仿宋_GBK" w:cs="Times New Roman"/>
                <w:color w:val="auto"/>
              </w:rPr>
              <w:t>产业发展现状、未来发展方向的了解</w:t>
            </w:r>
            <w:r>
              <w:rPr>
                <w:rStyle w:val="14"/>
                <w:rFonts w:hint="eastAsia" w:ascii="Times New Roman" w:hAnsi="Times New Roman" w:eastAsia="方正仿宋_GBK" w:cs="Times New Roman"/>
                <w:color w:val="auto"/>
                <w:lang w:eastAsia="zh-CN"/>
              </w:rPr>
              <w:t>。</w:t>
            </w:r>
          </w:p>
        </w:tc>
        <w:tc>
          <w:tcPr>
            <w:tcW w:w="1783" w:type="dxa"/>
            <w:vMerge w:val="restart"/>
            <w:vAlign w:val="center"/>
          </w:tcPr>
          <w:p w14:paraId="6EC7D74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line="204" w:lineRule="atLeast"/>
              <w:ind w:left="0" w:right="0" w:firstLine="0"/>
              <w:rPr>
                <w:rFonts w:ascii="Times New Roman" w:hAnsi="Times New Roman" w:eastAsia="方正仿宋_GBK" w:cs="Times New Roman"/>
                <w:kern w:val="0"/>
                <w:sz w:val="24"/>
                <w:szCs w:val="32"/>
                <w:lang w:val="en-US" w:eastAsia="zh-CN" w:bidi="ar-SA"/>
              </w:rPr>
            </w:pPr>
            <w:r>
              <w:rPr>
                <w:rFonts w:ascii="Times New Roman" w:hAnsi="Times New Roman" w:eastAsia="方正仿宋_GBK" w:cs="Times New Roman"/>
                <w:kern w:val="0"/>
                <w:sz w:val="24"/>
                <w:szCs w:val="32"/>
                <w:lang w:val="en-US" w:eastAsia="zh-CN" w:bidi="ar-SA"/>
              </w:rPr>
              <w:t>提供拍摄方案。拍摄方案要求体现投标人在行业内具备的优势</w:t>
            </w:r>
            <w:r>
              <w:rPr>
                <w:rFonts w:hint="eastAsia" w:ascii="Times New Roman" w:hAnsi="Times New Roman" w:eastAsia="方正仿宋_GBK" w:cs="Times New Roman"/>
                <w:kern w:val="0"/>
                <w:sz w:val="24"/>
                <w:szCs w:val="32"/>
                <w:lang w:val="en-US" w:eastAsia="zh-CN" w:bidi="ar-SA"/>
              </w:rPr>
              <w:t>（包含但不限于服务内容、服务能力、执行把控措施、拍摄方案及脚本的初步设计），加盖投标人鲜章。</w:t>
            </w:r>
          </w:p>
          <w:p w14:paraId="5FE1C94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line="204" w:lineRule="atLeast"/>
              <w:ind w:left="0" w:right="0" w:firstLine="0"/>
              <w:rPr>
                <w:rFonts w:hint="eastAsia" w:ascii="微软雅黑" w:hAnsi="微软雅黑" w:eastAsia="微软雅黑" w:cs="微软雅黑"/>
                <w:i w:val="0"/>
                <w:iCs w:val="0"/>
                <w:caps w:val="0"/>
                <w:color w:val="333333"/>
                <w:spacing w:val="0"/>
                <w:sz w:val="19"/>
                <w:szCs w:val="19"/>
              </w:rPr>
            </w:pPr>
            <w:r>
              <w:rPr>
                <w:rFonts w:hint="eastAsia" w:ascii="Times New Roman" w:hAnsi="Times New Roman" w:eastAsia="方正仿宋_GBK" w:cs="Times New Roman"/>
                <w:kern w:val="0"/>
                <w:sz w:val="24"/>
                <w:szCs w:val="32"/>
                <w:lang w:val="en-US" w:eastAsia="zh-CN" w:bidi="ar-SA"/>
              </w:rPr>
              <w:t>采购人根据采购服务需求，对各供应商提供的书面方案进行横向比较评分。</w:t>
            </w:r>
          </w:p>
          <w:p w14:paraId="1B6CA67C">
            <w:pPr>
              <w:spacing w:after="0" w:line="380" w:lineRule="exact"/>
              <w:jc w:val="both"/>
              <w:rPr>
                <w:rFonts w:ascii="Times New Roman" w:hAnsi="Times New Roman" w:eastAsia="方正仿宋_GBK"/>
                <w:sz w:val="24"/>
                <w:szCs w:val="32"/>
              </w:rPr>
            </w:pPr>
          </w:p>
        </w:tc>
      </w:tr>
      <w:tr w14:paraId="4FD86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7" w:hRule="atLeast"/>
        </w:trPr>
        <w:tc>
          <w:tcPr>
            <w:tcW w:w="660" w:type="dxa"/>
            <w:vMerge w:val="continue"/>
            <w:vAlign w:val="center"/>
          </w:tcPr>
          <w:p w14:paraId="5F730207">
            <w:pPr>
              <w:spacing w:after="0" w:line="594" w:lineRule="exact"/>
              <w:jc w:val="center"/>
              <w:rPr>
                <w:rFonts w:ascii="Times New Roman" w:hAnsi="Times New Roman" w:eastAsia="方正仿宋_GBK"/>
                <w:sz w:val="24"/>
                <w:szCs w:val="32"/>
              </w:rPr>
            </w:pPr>
          </w:p>
        </w:tc>
        <w:tc>
          <w:tcPr>
            <w:tcW w:w="1212" w:type="dxa"/>
            <w:vMerge w:val="continue"/>
            <w:vAlign w:val="center"/>
          </w:tcPr>
          <w:p w14:paraId="3F28BF96">
            <w:pPr>
              <w:spacing w:after="0" w:line="594" w:lineRule="exact"/>
              <w:jc w:val="center"/>
              <w:rPr>
                <w:rStyle w:val="14"/>
                <w:rFonts w:hint="default" w:ascii="Times New Roman" w:hAnsi="Times New Roman" w:eastAsia="方正仿宋_GBK"/>
                <w:color w:val="auto"/>
              </w:rPr>
            </w:pPr>
          </w:p>
        </w:tc>
        <w:tc>
          <w:tcPr>
            <w:tcW w:w="900" w:type="dxa"/>
            <w:vAlign w:val="center"/>
          </w:tcPr>
          <w:p w14:paraId="014F9233">
            <w:pPr>
              <w:spacing w:after="0" w:line="594" w:lineRule="exact"/>
              <w:jc w:val="center"/>
              <w:rPr>
                <w:rFonts w:ascii="Times New Roman" w:hAnsi="Times New Roman" w:eastAsia="方正仿宋_GBK"/>
                <w:sz w:val="24"/>
                <w:szCs w:val="32"/>
              </w:rPr>
            </w:pPr>
            <w:r>
              <w:rPr>
                <w:rStyle w:val="14"/>
                <w:rFonts w:hint="eastAsia" w:ascii="Times New Roman" w:hAnsi="Times New Roman" w:eastAsia="方正仿宋_GBK" w:cs="Times New Roman"/>
                <w:color w:val="auto"/>
                <w:lang w:val="en-US" w:eastAsia="zh-CN"/>
              </w:rPr>
              <w:t>25</w:t>
            </w:r>
            <w:r>
              <w:rPr>
                <w:rStyle w:val="14"/>
                <w:rFonts w:hint="eastAsia" w:ascii="Times New Roman" w:hAnsi="Times New Roman" w:eastAsia="方正仿宋_GBK" w:cs="Times New Roman"/>
                <w:color w:val="auto"/>
              </w:rPr>
              <w:t>分</w:t>
            </w:r>
          </w:p>
        </w:tc>
        <w:tc>
          <w:tcPr>
            <w:tcW w:w="5388" w:type="dxa"/>
            <w:vAlign w:val="center"/>
          </w:tcPr>
          <w:p w14:paraId="5F87E27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2" w:lineRule="atLeast"/>
              <w:ind w:right="0"/>
              <w:jc w:val="both"/>
              <w:rPr>
                <w:rStyle w:val="14"/>
                <w:rFonts w:hint="default" w:ascii="Times New Roman" w:hAnsi="Times New Roman" w:eastAsia="方正仿宋_GBK" w:cs="Times New Roman"/>
                <w:color w:val="auto"/>
                <w:kern w:val="0"/>
                <w:lang w:val="en-US" w:eastAsia="zh-CN" w:bidi="ar-SA"/>
              </w:rPr>
            </w:pPr>
            <w:r>
              <w:rPr>
                <w:rStyle w:val="14"/>
                <w:rFonts w:hint="eastAsia" w:ascii="Times New Roman" w:hAnsi="Times New Roman" w:eastAsia="方正仿宋_GBK" w:cs="Times New Roman"/>
                <w:color w:val="auto"/>
                <w:kern w:val="0"/>
                <w:lang w:val="en-US" w:eastAsia="zh-CN" w:bidi="ar-SA"/>
              </w:rPr>
              <w:t>策划及文案</w:t>
            </w:r>
            <w:r>
              <w:rPr>
                <w:rStyle w:val="14"/>
                <w:rFonts w:ascii="Times New Roman" w:hAnsi="Times New Roman" w:eastAsia="方正仿宋_GBK" w:cs="Times New Roman"/>
                <w:color w:val="auto"/>
                <w:kern w:val="0"/>
                <w:lang w:val="en-US" w:eastAsia="zh-CN" w:bidi="ar-SA"/>
              </w:rPr>
              <w:t>（</w:t>
            </w:r>
            <w:r>
              <w:rPr>
                <w:rStyle w:val="14"/>
                <w:rFonts w:hint="eastAsia" w:ascii="Times New Roman" w:hAnsi="Times New Roman" w:eastAsia="方正仿宋_GBK" w:cs="Times New Roman"/>
                <w:color w:val="auto"/>
                <w:kern w:val="0"/>
                <w:lang w:val="en-US" w:eastAsia="zh-CN" w:bidi="ar-SA"/>
              </w:rPr>
              <w:t>25</w:t>
            </w:r>
            <w:r>
              <w:rPr>
                <w:rStyle w:val="14"/>
                <w:rFonts w:ascii="Times New Roman" w:hAnsi="Times New Roman" w:eastAsia="方正仿宋_GBK" w:cs="Times New Roman"/>
                <w:color w:val="auto"/>
                <w:kern w:val="0"/>
                <w:lang w:val="en-US" w:eastAsia="zh-CN" w:bidi="ar-SA"/>
              </w:rPr>
              <w:t>分）</w:t>
            </w:r>
          </w:p>
          <w:p w14:paraId="3AA136A6">
            <w:pPr>
              <w:spacing w:after="0" w:line="240" w:lineRule="auto"/>
              <w:ind w:firstLine="480" w:firstLineChars="200"/>
              <w:jc w:val="left"/>
              <w:rPr>
                <w:rStyle w:val="14"/>
                <w:rFonts w:hint="default" w:ascii="Times New Roman" w:hAnsi="Times New Roman" w:eastAsia="方正仿宋_GBK"/>
                <w:color w:val="auto"/>
              </w:rPr>
            </w:pPr>
            <w:r>
              <w:rPr>
                <w:rStyle w:val="14"/>
                <w:rFonts w:hint="eastAsia" w:ascii="Times New Roman" w:hAnsi="Times New Roman" w:eastAsia="方正仿宋_GBK" w:cs="Times New Roman"/>
                <w:color w:val="auto"/>
                <w:kern w:val="0"/>
                <w:lang w:val="en-US" w:eastAsia="zh-CN" w:bidi="ar-SA"/>
              </w:rPr>
              <w:t>创意内容是否具有创新性，高度创新的原创内容；文案表达优美、经济术语使用精准，对数智康复装备产业发展现状、发展方向具有高度的文字驾驭能力。  </w:t>
            </w:r>
          </w:p>
        </w:tc>
        <w:tc>
          <w:tcPr>
            <w:tcW w:w="1783" w:type="dxa"/>
            <w:vMerge w:val="continue"/>
            <w:vAlign w:val="center"/>
          </w:tcPr>
          <w:p w14:paraId="24B98E04">
            <w:pPr>
              <w:spacing w:after="0" w:line="380" w:lineRule="exact"/>
              <w:ind w:firstLine="438"/>
              <w:jc w:val="both"/>
              <w:rPr>
                <w:rFonts w:ascii="Times New Roman" w:hAnsi="Times New Roman" w:eastAsia="方正仿宋_GBK"/>
                <w:color w:val="000000"/>
                <w:sz w:val="24"/>
                <w:szCs w:val="32"/>
              </w:rPr>
            </w:pPr>
          </w:p>
        </w:tc>
      </w:tr>
      <w:tr w14:paraId="628C2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1" w:hRule="atLeast"/>
        </w:trPr>
        <w:tc>
          <w:tcPr>
            <w:tcW w:w="660" w:type="dxa"/>
            <w:vMerge w:val="continue"/>
            <w:vAlign w:val="center"/>
          </w:tcPr>
          <w:p w14:paraId="3716DB51">
            <w:pPr>
              <w:spacing w:after="0" w:line="594" w:lineRule="exact"/>
              <w:jc w:val="center"/>
              <w:rPr>
                <w:rFonts w:hint="eastAsia" w:ascii="Times New Roman" w:hAnsi="Times New Roman" w:eastAsia="方正仿宋_GBK"/>
                <w:sz w:val="24"/>
                <w:szCs w:val="32"/>
                <w:lang w:val="en-US" w:eastAsia="zh-CN"/>
              </w:rPr>
            </w:pPr>
          </w:p>
        </w:tc>
        <w:tc>
          <w:tcPr>
            <w:tcW w:w="1212" w:type="dxa"/>
            <w:vMerge w:val="continue"/>
            <w:vAlign w:val="center"/>
          </w:tcPr>
          <w:p w14:paraId="2EFCDFFA">
            <w:pPr>
              <w:spacing w:after="0" w:line="594" w:lineRule="exact"/>
              <w:jc w:val="left"/>
              <w:rPr>
                <w:rStyle w:val="14"/>
                <w:rFonts w:hint="default" w:ascii="Times New Roman" w:hAnsi="Times New Roman" w:eastAsia="方正仿宋_GBK" w:cs="Times New Roman"/>
                <w:color w:val="auto"/>
              </w:rPr>
            </w:pPr>
          </w:p>
        </w:tc>
        <w:tc>
          <w:tcPr>
            <w:tcW w:w="900" w:type="dxa"/>
            <w:vAlign w:val="center"/>
          </w:tcPr>
          <w:p w14:paraId="177DFC36">
            <w:pPr>
              <w:spacing w:after="0" w:line="594" w:lineRule="exact"/>
              <w:jc w:val="center"/>
              <w:rPr>
                <w:rStyle w:val="14"/>
                <w:rFonts w:hint="default" w:ascii="Times New Roman" w:hAnsi="Times New Roman" w:eastAsia="方正仿宋_GBK" w:cs="Times New Roman"/>
                <w:color w:val="auto"/>
                <w:lang w:val="en-US" w:eastAsia="zh-CN"/>
              </w:rPr>
            </w:pPr>
            <w:r>
              <w:rPr>
                <w:rStyle w:val="14"/>
                <w:rFonts w:hint="eastAsia" w:ascii="Times New Roman" w:hAnsi="Times New Roman" w:eastAsia="方正仿宋_GBK" w:cs="Times New Roman"/>
                <w:color w:val="auto"/>
                <w:lang w:val="en-US" w:eastAsia="zh-CN"/>
              </w:rPr>
              <w:t>10分</w:t>
            </w:r>
          </w:p>
        </w:tc>
        <w:tc>
          <w:tcPr>
            <w:tcW w:w="5388" w:type="dxa"/>
            <w:shd w:val="clear" w:color="auto" w:fill="auto"/>
            <w:vAlign w:val="center"/>
          </w:tcPr>
          <w:p w14:paraId="58B92A44">
            <w:pPr>
              <w:spacing w:after="0" w:line="240" w:lineRule="auto"/>
              <w:jc w:val="left"/>
              <w:rPr>
                <w:rFonts w:hint="default" w:ascii="Times New Roman" w:hAnsi="Times New Roman" w:eastAsia="方正仿宋_GBK" w:cs="Times New Roman"/>
                <w:color w:val="auto"/>
                <w:sz w:val="24"/>
                <w:szCs w:val="24"/>
                <w:lang w:val="en-US" w:eastAsia="zh-CN" w:bidi="ar-SA"/>
              </w:rPr>
            </w:pPr>
            <w:r>
              <w:rPr>
                <w:rFonts w:hint="default" w:ascii="Times New Roman" w:hAnsi="Times New Roman" w:eastAsia="方正仿宋_GBK" w:cs="Times New Roman"/>
                <w:color w:val="auto"/>
                <w:sz w:val="24"/>
                <w:szCs w:val="24"/>
                <w:lang w:val="en-US" w:eastAsia="zh-CN" w:bidi="ar-SA"/>
              </w:rPr>
              <w:t>主流媒体合作背书优势</w:t>
            </w:r>
            <w:r>
              <w:rPr>
                <w:rFonts w:hint="eastAsia" w:ascii="Times New Roman" w:hAnsi="Times New Roman" w:eastAsia="方正仿宋_GBK" w:cs="Times New Roman"/>
                <w:color w:val="auto"/>
                <w:sz w:val="24"/>
                <w:szCs w:val="24"/>
                <w:lang w:val="en-US" w:eastAsia="zh-CN" w:bidi="ar-SA"/>
              </w:rPr>
              <w:t>（10分）</w:t>
            </w:r>
          </w:p>
          <w:p w14:paraId="4C446B27">
            <w:pPr>
              <w:spacing w:after="0" w:line="240" w:lineRule="auto"/>
              <w:jc w:val="left"/>
              <w:rPr>
                <w:rFonts w:hint="default" w:ascii="Times New Roman" w:hAnsi="Times New Roman" w:eastAsia="方正仿宋_GBK" w:cs="Times New Roman"/>
                <w:color w:val="auto"/>
                <w:sz w:val="24"/>
                <w:szCs w:val="24"/>
                <w:lang w:val="en-US" w:eastAsia="zh-CN" w:bidi="ar-SA"/>
              </w:rPr>
            </w:pPr>
            <w:r>
              <w:rPr>
                <w:rFonts w:hint="default" w:ascii="Times New Roman" w:hAnsi="Times New Roman" w:eastAsia="方正仿宋_GBK" w:cs="Times New Roman"/>
                <w:color w:val="auto"/>
                <w:sz w:val="24"/>
                <w:szCs w:val="24"/>
                <w:lang w:val="en-US" w:eastAsia="zh-CN" w:bidi="ar-SA"/>
              </w:rPr>
              <w:t>要求供应商为省级以上主流媒体（如新华网、省级日报报业集团、省级广电集团等）视频类项目长期合作伙伴。</w:t>
            </w:r>
          </w:p>
        </w:tc>
        <w:tc>
          <w:tcPr>
            <w:tcW w:w="1783" w:type="dxa"/>
            <w:vMerge w:val="continue"/>
            <w:vAlign w:val="center"/>
          </w:tcPr>
          <w:p w14:paraId="4B8AAECC">
            <w:pPr>
              <w:spacing w:after="0" w:line="594" w:lineRule="exact"/>
              <w:jc w:val="left"/>
              <w:rPr>
                <w:rStyle w:val="14"/>
                <w:rFonts w:hint="eastAsia" w:ascii="Times New Roman" w:hAnsi="Times New Roman" w:eastAsia="方正仿宋_GBK" w:cs="Times New Roman"/>
                <w:color w:val="auto"/>
              </w:rPr>
            </w:pPr>
          </w:p>
        </w:tc>
      </w:tr>
      <w:tr w14:paraId="3CF8F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660" w:type="dxa"/>
            <w:vMerge w:val="continue"/>
            <w:vAlign w:val="center"/>
          </w:tcPr>
          <w:p w14:paraId="7F060721">
            <w:pPr>
              <w:spacing w:after="0" w:line="594" w:lineRule="exact"/>
              <w:jc w:val="center"/>
              <w:rPr>
                <w:rFonts w:hint="eastAsia" w:ascii="Times New Roman" w:hAnsi="Times New Roman" w:eastAsia="方正仿宋_GBK"/>
                <w:sz w:val="24"/>
                <w:szCs w:val="32"/>
                <w:lang w:val="en-US" w:eastAsia="zh-CN"/>
              </w:rPr>
            </w:pPr>
          </w:p>
        </w:tc>
        <w:tc>
          <w:tcPr>
            <w:tcW w:w="1212" w:type="dxa"/>
            <w:vMerge w:val="continue"/>
            <w:vAlign w:val="center"/>
          </w:tcPr>
          <w:p w14:paraId="0A63E29B">
            <w:pPr>
              <w:spacing w:after="0" w:line="594" w:lineRule="exact"/>
              <w:jc w:val="left"/>
              <w:rPr>
                <w:rStyle w:val="14"/>
                <w:rFonts w:hint="eastAsia" w:ascii="Times New Roman" w:hAnsi="Times New Roman" w:eastAsia="方正仿宋_GBK" w:cs="Times New Roman"/>
                <w:color w:val="auto"/>
              </w:rPr>
            </w:pPr>
          </w:p>
        </w:tc>
        <w:tc>
          <w:tcPr>
            <w:tcW w:w="900" w:type="dxa"/>
            <w:vAlign w:val="center"/>
          </w:tcPr>
          <w:p w14:paraId="5DFBF49A">
            <w:pPr>
              <w:spacing w:after="0" w:line="594" w:lineRule="exact"/>
              <w:jc w:val="center"/>
              <w:rPr>
                <w:rStyle w:val="14"/>
                <w:rFonts w:hint="default" w:ascii="Times New Roman" w:hAnsi="Times New Roman" w:eastAsia="方正仿宋_GBK" w:cs="Times New Roman"/>
                <w:color w:val="auto"/>
                <w:lang w:val="en-US" w:eastAsia="zh-CN"/>
              </w:rPr>
            </w:pPr>
            <w:r>
              <w:rPr>
                <w:rStyle w:val="14"/>
                <w:rFonts w:hint="eastAsia" w:ascii="Times New Roman" w:hAnsi="Times New Roman" w:eastAsia="方正仿宋_GBK" w:cs="Times New Roman"/>
                <w:color w:val="auto"/>
                <w:lang w:val="en-US" w:eastAsia="zh-CN"/>
              </w:rPr>
              <w:t>10分</w:t>
            </w:r>
          </w:p>
        </w:tc>
        <w:tc>
          <w:tcPr>
            <w:tcW w:w="5388" w:type="dxa"/>
            <w:shd w:val="clear" w:color="auto" w:fill="auto"/>
            <w:vAlign w:val="center"/>
          </w:tcPr>
          <w:p w14:paraId="3C087828">
            <w:pPr>
              <w:spacing w:after="0" w:line="240" w:lineRule="auto"/>
              <w:jc w:val="left"/>
              <w:rPr>
                <w:rStyle w:val="14"/>
                <w:rFonts w:hint="eastAsia" w:ascii="Times New Roman" w:hAnsi="Times New Roman" w:eastAsia="方正仿宋_GBK" w:cs="Times New Roman"/>
                <w:color w:val="auto"/>
                <w:kern w:val="0"/>
                <w:lang w:val="en-US" w:eastAsia="zh-CN" w:bidi="ar-SA"/>
              </w:rPr>
            </w:pPr>
            <w:r>
              <w:rPr>
                <w:rStyle w:val="14"/>
                <w:rFonts w:hint="eastAsia" w:ascii="Times New Roman" w:hAnsi="Times New Roman" w:eastAsia="方正仿宋_GBK" w:cs="Times New Roman"/>
                <w:color w:val="auto"/>
                <w:kern w:val="0"/>
                <w:lang w:val="en-US" w:eastAsia="zh-CN" w:bidi="ar-SA"/>
              </w:rPr>
              <w:t>国家级奖项认可的专业能力（10分）</w:t>
            </w:r>
          </w:p>
          <w:p w14:paraId="3639D348">
            <w:pPr>
              <w:spacing w:after="0" w:line="240" w:lineRule="auto"/>
              <w:jc w:val="left"/>
              <w:rPr>
                <w:rFonts w:hint="default" w:ascii="Times New Roman" w:hAnsi="Times New Roman" w:eastAsia="方正仿宋_GBK" w:cs="Times New Roman"/>
                <w:color w:val="auto"/>
                <w:kern w:val="0"/>
                <w:sz w:val="24"/>
                <w:szCs w:val="24"/>
                <w:lang w:val="en-US" w:eastAsia="zh-CN" w:bidi="ar-SA"/>
              </w:rPr>
            </w:pPr>
            <w:r>
              <w:rPr>
                <w:rStyle w:val="14"/>
                <w:rFonts w:hint="eastAsia" w:ascii="Times New Roman" w:hAnsi="Times New Roman" w:eastAsia="方正仿宋_GBK" w:cs="Times New Roman"/>
                <w:color w:val="auto"/>
                <w:kern w:val="0"/>
                <w:lang w:val="en-US" w:eastAsia="zh-CN" w:bidi="ar-SA"/>
              </w:rPr>
              <w:t>近三年内，至少有3部由供应商全案策划制作的视频作品获得省部级及以上官方奖项，国家级奖项优先。</w:t>
            </w:r>
          </w:p>
        </w:tc>
        <w:tc>
          <w:tcPr>
            <w:tcW w:w="1783" w:type="dxa"/>
            <w:vMerge w:val="continue"/>
            <w:vAlign w:val="center"/>
          </w:tcPr>
          <w:p w14:paraId="2A028EEC">
            <w:pPr>
              <w:spacing w:after="0" w:line="594" w:lineRule="exact"/>
              <w:jc w:val="left"/>
              <w:rPr>
                <w:rStyle w:val="14"/>
                <w:rFonts w:hint="eastAsia" w:ascii="Times New Roman" w:hAnsi="Times New Roman" w:eastAsia="方正仿宋_GBK" w:cs="Times New Roman"/>
                <w:color w:val="auto"/>
              </w:rPr>
            </w:pPr>
          </w:p>
        </w:tc>
      </w:tr>
      <w:tr w14:paraId="59FEC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Merge w:val="continue"/>
            <w:shd w:val="clear" w:color="auto" w:fill="auto"/>
            <w:vAlign w:val="center"/>
          </w:tcPr>
          <w:p w14:paraId="31F7A0FA">
            <w:pPr>
              <w:spacing w:after="0" w:line="594" w:lineRule="exact"/>
              <w:jc w:val="center"/>
              <w:rPr>
                <w:rFonts w:hint="eastAsia" w:ascii="Times New Roman" w:hAnsi="Times New Roman" w:eastAsia="方正仿宋_GBK" w:cs="Times New Roman"/>
                <w:sz w:val="24"/>
                <w:szCs w:val="32"/>
                <w:lang w:val="en-US" w:eastAsia="zh-CN" w:bidi="ar-SA"/>
              </w:rPr>
            </w:pPr>
          </w:p>
        </w:tc>
        <w:tc>
          <w:tcPr>
            <w:tcW w:w="1212" w:type="dxa"/>
            <w:vMerge w:val="continue"/>
            <w:shd w:val="clear" w:color="auto" w:fill="auto"/>
            <w:vAlign w:val="center"/>
          </w:tcPr>
          <w:p w14:paraId="011A452D">
            <w:pPr>
              <w:spacing w:after="0" w:line="594" w:lineRule="exact"/>
              <w:jc w:val="left"/>
              <w:rPr>
                <w:rFonts w:hint="eastAsia" w:ascii="Times New Roman" w:hAnsi="Times New Roman" w:eastAsia="方正仿宋_GBK" w:cs="Times New Roman"/>
                <w:color w:val="auto"/>
                <w:sz w:val="24"/>
                <w:szCs w:val="24"/>
                <w:lang w:val="en-US" w:eastAsia="zh-CN" w:bidi="ar-SA"/>
              </w:rPr>
            </w:pPr>
          </w:p>
        </w:tc>
        <w:tc>
          <w:tcPr>
            <w:tcW w:w="900" w:type="dxa"/>
            <w:shd w:val="clear" w:color="auto" w:fill="auto"/>
            <w:vAlign w:val="center"/>
          </w:tcPr>
          <w:p w14:paraId="5845F1FF">
            <w:pPr>
              <w:spacing w:after="0" w:line="594" w:lineRule="exact"/>
              <w:jc w:val="center"/>
              <w:rPr>
                <w:rFonts w:hint="default" w:ascii="Times New Roman" w:hAnsi="Times New Roman" w:eastAsia="方正仿宋_GBK" w:cs="Times New Roman"/>
                <w:color w:val="auto"/>
                <w:sz w:val="24"/>
                <w:szCs w:val="24"/>
                <w:lang w:val="en-US" w:eastAsia="zh-CN" w:bidi="ar-SA"/>
              </w:rPr>
            </w:pPr>
            <w:r>
              <w:rPr>
                <w:rFonts w:hint="eastAsia" w:ascii="Times New Roman" w:hAnsi="Times New Roman" w:eastAsia="方正仿宋_GBK" w:cs="Times New Roman"/>
                <w:color w:val="auto"/>
                <w:sz w:val="24"/>
                <w:szCs w:val="24"/>
                <w:lang w:val="en-US" w:eastAsia="zh-CN" w:bidi="ar-SA"/>
              </w:rPr>
              <w:t>10分</w:t>
            </w:r>
          </w:p>
        </w:tc>
        <w:tc>
          <w:tcPr>
            <w:tcW w:w="5388" w:type="dxa"/>
            <w:shd w:val="clear" w:color="auto" w:fill="auto"/>
            <w:vAlign w:val="center"/>
          </w:tcPr>
          <w:p w14:paraId="2BE86574">
            <w:pPr>
              <w:spacing w:after="0" w:line="240" w:lineRule="auto"/>
              <w:jc w:val="left"/>
              <w:rPr>
                <w:rFonts w:hint="default" w:ascii="Times New Roman" w:hAnsi="Times New Roman" w:eastAsia="方正仿宋_GBK" w:cs="Times New Roman"/>
                <w:color w:val="auto"/>
                <w:sz w:val="24"/>
                <w:szCs w:val="24"/>
                <w:lang w:val="en-US" w:eastAsia="zh-CN" w:bidi="ar-SA"/>
              </w:rPr>
            </w:pPr>
            <w:r>
              <w:rPr>
                <w:rFonts w:hint="eastAsia" w:ascii="Times New Roman" w:hAnsi="Times New Roman" w:eastAsia="方正仿宋_GBK" w:cs="Times New Roman"/>
                <w:color w:val="auto"/>
                <w:sz w:val="24"/>
                <w:szCs w:val="24"/>
                <w:lang w:val="en-US" w:eastAsia="zh-CN" w:bidi="ar-SA"/>
              </w:rPr>
              <w:t>近三年承接并完成至少5个及政府、高校或国企宣传片全案项目（从策划到交付）。（10分）</w:t>
            </w:r>
          </w:p>
        </w:tc>
        <w:tc>
          <w:tcPr>
            <w:tcW w:w="1783" w:type="dxa"/>
            <w:vMerge w:val="continue"/>
            <w:shd w:val="clear" w:color="auto" w:fill="auto"/>
            <w:vAlign w:val="center"/>
          </w:tcPr>
          <w:p w14:paraId="796DBC73">
            <w:pPr>
              <w:spacing w:after="0" w:line="240" w:lineRule="auto"/>
              <w:jc w:val="left"/>
              <w:rPr>
                <w:rFonts w:hint="eastAsia" w:ascii="Times New Roman" w:hAnsi="Times New Roman" w:eastAsia="方正仿宋_GBK" w:cs="Times New Roman"/>
                <w:color w:val="auto"/>
                <w:sz w:val="24"/>
                <w:szCs w:val="24"/>
                <w:lang w:val="en-US" w:eastAsia="zh-CN" w:bidi="ar-SA"/>
              </w:rPr>
            </w:pPr>
          </w:p>
        </w:tc>
      </w:tr>
      <w:tr w14:paraId="3F4FA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shd w:val="clear" w:color="auto" w:fill="auto"/>
            <w:vAlign w:val="center"/>
          </w:tcPr>
          <w:p w14:paraId="2A651D71">
            <w:pPr>
              <w:spacing w:after="0" w:line="594" w:lineRule="exact"/>
              <w:jc w:val="center"/>
              <w:rPr>
                <w:rFonts w:hint="eastAsia" w:ascii="Times New Roman" w:hAnsi="Times New Roman" w:eastAsia="方正仿宋_GBK" w:cs="Times New Roman"/>
                <w:sz w:val="24"/>
                <w:szCs w:val="32"/>
                <w:lang w:val="en-US" w:eastAsia="zh-CN" w:bidi="ar-SA"/>
              </w:rPr>
            </w:pPr>
            <w:r>
              <w:rPr>
                <w:rFonts w:hint="eastAsia" w:ascii="Times New Roman" w:hAnsi="Times New Roman" w:eastAsia="方正仿宋_GBK"/>
                <w:sz w:val="24"/>
                <w:szCs w:val="32"/>
                <w:lang w:val="en-US" w:eastAsia="zh-CN"/>
              </w:rPr>
              <w:t>3</w:t>
            </w:r>
          </w:p>
        </w:tc>
        <w:tc>
          <w:tcPr>
            <w:tcW w:w="1212" w:type="dxa"/>
            <w:shd w:val="clear" w:color="auto" w:fill="auto"/>
            <w:vAlign w:val="center"/>
          </w:tcPr>
          <w:p w14:paraId="51818244">
            <w:pPr>
              <w:spacing w:after="0" w:line="594" w:lineRule="exact"/>
              <w:jc w:val="left"/>
              <w:rPr>
                <w:rFonts w:hint="eastAsia" w:ascii="Times New Roman" w:hAnsi="Times New Roman" w:eastAsia="方正仿宋_GBK" w:cs="Times New Roman"/>
                <w:color w:val="auto"/>
                <w:sz w:val="24"/>
                <w:szCs w:val="24"/>
                <w:lang w:val="en-US" w:eastAsia="zh-CN" w:bidi="ar-SA"/>
              </w:rPr>
            </w:pPr>
            <w:r>
              <w:rPr>
                <w:rStyle w:val="14"/>
                <w:rFonts w:hint="eastAsia" w:ascii="Times New Roman" w:hAnsi="Times New Roman" w:eastAsia="方正仿宋_GBK" w:cs="Times New Roman"/>
                <w:color w:val="auto"/>
              </w:rPr>
              <w:t>团队要求（</w:t>
            </w:r>
            <w:r>
              <w:rPr>
                <w:rStyle w:val="14"/>
                <w:rFonts w:hint="eastAsia" w:ascii="Times New Roman" w:hAnsi="Times New Roman" w:eastAsia="方正仿宋_GBK" w:cs="Times New Roman"/>
                <w:color w:val="auto"/>
                <w:lang w:val="en-US" w:eastAsia="zh-CN"/>
              </w:rPr>
              <w:t>10</w:t>
            </w:r>
            <w:r>
              <w:rPr>
                <w:rStyle w:val="14"/>
                <w:rFonts w:hint="eastAsia" w:ascii="Times New Roman" w:hAnsi="Times New Roman" w:eastAsia="方正仿宋_GBK" w:cs="Times New Roman"/>
                <w:color w:val="auto"/>
              </w:rPr>
              <w:t>%）</w:t>
            </w:r>
          </w:p>
        </w:tc>
        <w:tc>
          <w:tcPr>
            <w:tcW w:w="900" w:type="dxa"/>
            <w:shd w:val="clear" w:color="auto" w:fill="auto"/>
            <w:vAlign w:val="center"/>
          </w:tcPr>
          <w:p w14:paraId="4C182BFA">
            <w:pPr>
              <w:spacing w:after="0" w:line="594" w:lineRule="exact"/>
              <w:jc w:val="center"/>
              <w:rPr>
                <w:rStyle w:val="14"/>
                <w:rFonts w:hint="eastAsia" w:ascii="Times New Roman" w:hAnsi="Times New Roman" w:eastAsia="方正仿宋_GBK" w:cs="Times New Roman"/>
                <w:color w:val="auto"/>
              </w:rPr>
            </w:pPr>
            <w:r>
              <w:rPr>
                <w:rStyle w:val="14"/>
                <w:rFonts w:hint="eastAsia" w:ascii="Times New Roman" w:hAnsi="Times New Roman" w:eastAsia="方正仿宋_GBK" w:cs="Times New Roman"/>
                <w:color w:val="auto"/>
                <w:lang w:val="en-US" w:eastAsia="zh-CN"/>
              </w:rPr>
              <w:t>10</w:t>
            </w:r>
            <w:r>
              <w:rPr>
                <w:rStyle w:val="14"/>
                <w:rFonts w:hint="eastAsia" w:ascii="Times New Roman" w:hAnsi="Times New Roman" w:eastAsia="方正仿宋_GBK" w:cs="Times New Roman"/>
                <w:color w:val="auto"/>
              </w:rPr>
              <w:t>分</w:t>
            </w:r>
          </w:p>
          <w:p w14:paraId="0CBA7A6B">
            <w:pPr>
              <w:spacing w:after="0" w:line="594" w:lineRule="exact"/>
              <w:jc w:val="center"/>
              <w:rPr>
                <w:rFonts w:hint="eastAsia" w:ascii="Times New Roman" w:hAnsi="Times New Roman" w:eastAsia="方正仿宋_GBK" w:cs="Times New Roman"/>
                <w:color w:val="auto"/>
                <w:sz w:val="24"/>
                <w:szCs w:val="24"/>
                <w:lang w:val="en-US" w:eastAsia="zh-CN" w:bidi="ar-SA"/>
              </w:rPr>
            </w:pPr>
          </w:p>
        </w:tc>
        <w:tc>
          <w:tcPr>
            <w:tcW w:w="5388" w:type="dxa"/>
            <w:shd w:val="clear" w:color="auto" w:fill="auto"/>
            <w:vAlign w:val="center"/>
          </w:tcPr>
          <w:p w14:paraId="5B4E8374">
            <w:pPr>
              <w:spacing w:after="0" w:line="240" w:lineRule="auto"/>
              <w:jc w:val="left"/>
              <w:rPr>
                <w:rFonts w:hint="eastAsia" w:ascii="Times New Roman" w:hAnsi="Times New Roman" w:eastAsia="方正仿宋_GBK" w:cs="Times New Roman"/>
                <w:color w:val="auto"/>
                <w:sz w:val="24"/>
                <w:szCs w:val="24"/>
                <w:lang w:val="en-US" w:eastAsia="zh-CN" w:bidi="ar-SA"/>
              </w:rPr>
            </w:pPr>
            <w:r>
              <w:rPr>
                <w:rStyle w:val="14"/>
                <w:rFonts w:hint="eastAsia" w:ascii="Times New Roman" w:hAnsi="Times New Roman" w:eastAsia="方正仿宋_GBK" w:cs="Times New Roman"/>
                <w:color w:val="auto"/>
                <w:kern w:val="0"/>
                <w:lang w:val="en-US" w:eastAsia="zh-CN" w:bidi="ar-SA"/>
              </w:rPr>
              <w:t>供应商为本项目服务的专业团队参与度高（5年以上行业经验且深度参与项目5分，10年以上行业经验且深度参与项目10分）</w:t>
            </w:r>
          </w:p>
        </w:tc>
        <w:tc>
          <w:tcPr>
            <w:tcW w:w="1783" w:type="dxa"/>
            <w:shd w:val="clear" w:color="auto" w:fill="auto"/>
            <w:vAlign w:val="center"/>
          </w:tcPr>
          <w:p w14:paraId="7F14A51D">
            <w:pPr>
              <w:spacing w:after="0" w:line="240" w:lineRule="auto"/>
              <w:jc w:val="left"/>
              <w:rPr>
                <w:rFonts w:hint="eastAsia" w:ascii="Times New Roman" w:hAnsi="Times New Roman" w:eastAsia="方正仿宋_GBK" w:cs="Times New Roman"/>
                <w:color w:val="auto"/>
                <w:sz w:val="24"/>
                <w:szCs w:val="24"/>
                <w:lang w:val="en-US" w:eastAsia="zh-CN" w:bidi="ar-SA"/>
              </w:rPr>
            </w:pPr>
            <w:r>
              <w:rPr>
                <w:rStyle w:val="14"/>
                <w:rFonts w:hint="eastAsia" w:ascii="Times New Roman" w:hAnsi="Times New Roman" w:eastAsia="方正仿宋_GBK" w:cs="Times New Roman"/>
                <w:color w:val="auto"/>
              </w:rPr>
              <w:t>提供参与本项目的团队人员介绍资料。</w:t>
            </w:r>
          </w:p>
        </w:tc>
      </w:tr>
    </w:tbl>
    <w:p w14:paraId="1AC7B08B">
      <w:pPr>
        <w:spacing w:after="0" w:line="600" w:lineRule="exact"/>
        <w:ind w:firstLine="640" w:firstLineChars="200"/>
        <w:jc w:val="both"/>
        <w:rPr>
          <w:rFonts w:hint="eastAsia" w:ascii="Times New Roman" w:hAnsi="Times New Roman" w:eastAsia="方正仿宋_GBK"/>
          <w:sz w:val="32"/>
          <w:szCs w:val="32"/>
        </w:rPr>
      </w:pPr>
    </w:p>
    <w:p w14:paraId="3492DF83">
      <w:pPr>
        <w:spacing w:after="0" w:line="600" w:lineRule="exact"/>
        <w:ind w:firstLine="640" w:firstLineChars="200"/>
        <w:jc w:val="both"/>
        <w:rPr>
          <w:rFonts w:ascii="Times New Roman" w:hAnsi="Times New Roman" w:eastAsia="方正黑体_GBK"/>
          <w:sz w:val="32"/>
          <w:szCs w:val="32"/>
        </w:rPr>
      </w:pPr>
      <w:r>
        <w:rPr>
          <w:rFonts w:hint="eastAsia" w:ascii="Times New Roman" w:hAnsi="Times New Roman" w:eastAsia="方正黑体_GBK"/>
          <w:sz w:val="32"/>
          <w:szCs w:val="32"/>
        </w:rPr>
        <w:t>十三、交供应商的确认和变更</w:t>
      </w:r>
    </w:p>
    <w:p w14:paraId="79E4549E">
      <w:pPr>
        <w:spacing w:after="0" w:line="600" w:lineRule="exact"/>
        <w:ind w:firstLine="640"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（一）成交供应商的确认</w:t>
      </w:r>
    </w:p>
    <w:p w14:paraId="3480F6F5">
      <w:pPr>
        <w:spacing w:after="0" w:line="600" w:lineRule="exact"/>
        <w:ind w:firstLine="640"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采购人从综合评分中得分最高的1名确定成交供应商。</w:t>
      </w:r>
    </w:p>
    <w:p w14:paraId="6FA116CB">
      <w:pPr>
        <w:spacing w:after="0" w:line="600" w:lineRule="exact"/>
        <w:ind w:firstLine="640"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（二）成交供应商的变更</w:t>
      </w:r>
    </w:p>
    <w:p w14:paraId="60DD135F">
      <w:pPr>
        <w:spacing w:after="0" w:line="600" w:lineRule="exact"/>
        <w:ind w:firstLine="640"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除不可抗力等因素外，成交通知书发出后，采购人改变成交结果，或者成交供应商拒绝签订政府采购合同的，应当承担相应的法律责任。</w:t>
      </w:r>
    </w:p>
    <w:p w14:paraId="28DDF491">
      <w:pPr>
        <w:spacing w:after="0" w:line="600" w:lineRule="exact"/>
        <w:ind w:firstLine="640" w:firstLineChars="200"/>
        <w:jc w:val="both"/>
        <w:rPr>
          <w:rFonts w:ascii="Times New Roman" w:hAnsi="Times New Roman" w:eastAsia="方正小标宋_GBK"/>
          <w:color w:val="000000"/>
          <w:sz w:val="44"/>
          <w:szCs w:val="44"/>
        </w:rPr>
      </w:pPr>
      <w:r>
        <w:rPr>
          <w:rFonts w:hint="eastAsia" w:ascii="Times New Roman" w:hAnsi="Times New Roman" w:eastAsia="方正仿宋_GBK"/>
          <w:sz w:val="32"/>
          <w:szCs w:val="32"/>
        </w:rPr>
        <w:t>成交供应商拒绝签订政府采购合同的，采购人可以按照《政府采购竞争性磋商采购方式管理暂行办法》第三十三条、第二十八条第二款规定的原则确定其他供应商作为成交供应商并签订政府采购合同，也可以重新开展采购活动。拒绝签订政府采购合同的成交供应商不得参加对该项目重新开展的采购活动</w:t>
      </w:r>
      <w:r>
        <w:rPr>
          <w:rFonts w:hint="eastAsia" w:ascii="Times New Roman" w:hAnsi="Times New Roman" w:eastAsia="方正小标宋_GBK"/>
          <w:color w:val="000000"/>
          <w:sz w:val="44"/>
          <w:szCs w:val="44"/>
        </w:rPr>
        <w:t>。</w:t>
      </w:r>
    </w:p>
    <w:p w14:paraId="24816353">
      <w:pPr>
        <w:spacing w:after="0" w:line="600" w:lineRule="exact"/>
        <w:ind w:firstLine="640" w:firstLineChars="200"/>
        <w:jc w:val="both"/>
        <w:rPr>
          <w:rFonts w:ascii="Times New Roman" w:hAnsi="Times New Roman" w:eastAsia="方正黑体_GBK"/>
          <w:sz w:val="32"/>
          <w:szCs w:val="32"/>
        </w:rPr>
      </w:pPr>
      <w:r>
        <w:rPr>
          <w:rFonts w:hint="eastAsia" w:ascii="Times New Roman" w:hAnsi="Times New Roman" w:eastAsia="方正黑体_GBK"/>
          <w:sz w:val="32"/>
          <w:szCs w:val="32"/>
        </w:rPr>
        <w:t>十四、成交通知</w:t>
      </w:r>
    </w:p>
    <w:p w14:paraId="7CDAA70E">
      <w:pPr>
        <w:spacing w:after="0" w:line="600" w:lineRule="exact"/>
        <w:ind w:firstLine="640"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（一）成交供应商确定后，将在大渡口区政府门户网站上发布成交结果公告。</w:t>
      </w:r>
    </w:p>
    <w:p w14:paraId="401A463F">
      <w:pPr>
        <w:spacing w:after="0" w:line="600" w:lineRule="exact"/>
        <w:ind w:firstLine="640"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（二）结果公告发出同时，采购人将以书面形式发出《成交通知书》。《成交通知书》一经发出即发生法律效力。</w:t>
      </w:r>
    </w:p>
    <w:p w14:paraId="760B1584">
      <w:pPr>
        <w:spacing w:after="0" w:line="600" w:lineRule="exact"/>
        <w:ind w:firstLine="640"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（三）《成交通知书》将作为签订合同的依据。</w:t>
      </w:r>
    </w:p>
    <w:p w14:paraId="00C4E7EF">
      <w:pPr>
        <w:spacing w:after="0" w:line="594" w:lineRule="exact"/>
        <w:ind w:firstLine="880"/>
        <w:jc w:val="center"/>
        <w:rPr>
          <w:rFonts w:ascii="Times New Roman" w:hAnsi="Times New Roman" w:eastAsia="方正小标宋_GBK"/>
          <w:color w:val="000000"/>
          <w:sz w:val="44"/>
          <w:szCs w:val="44"/>
        </w:rPr>
      </w:pPr>
      <w:r>
        <w:rPr>
          <w:rFonts w:eastAsia="方正小标宋_GBK"/>
          <w:color w:val="000000"/>
          <w:szCs w:val="44"/>
        </w:rPr>
        <w:br w:type="page"/>
      </w:r>
      <w:r>
        <w:rPr>
          <w:rFonts w:ascii="Times New Roman" w:hAnsi="Times New Roman" w:eastAsia="方正小标宋_GBK"/>
          <w:color w:val="000000"/>
          <w:sz w:val="44"/>
          <w:szCs w:val="44"/>
        </w:rPr>
        <w:t>供应商编制响应文件要求</w:t>
      </w:r>
    </w:p>
    <w:p w14:paraId="1A176EFC">
      <w:pPr>
        <w:spacing w:after="0" w:line="594" w:lineRule="exact"/>
        <w:ind w:firstLine="640" w:firstLineChars="200"/>
        <w:jc w:val="both"/>
        <w:rPr>
          <w:rFonts w:ascii="方正黑体_GBK" w:hAnsi="Times New Roman" w:eastAsia="方正黑体_GBK"/>
          <w:color w:val="000000"/>
          <w:sz w:val="32"/>
          <w:szCs w:val="32"/>
        </w:rPr>
      </w:pPr>
      <w:r>
        <w:rPr>
          <w:rFonts w:hint="eastAsia" w:ascii="方正黑体_GBK" w:hAnsi="Times New Roman" w:eastAsia="方正黑体_GBK"/>
          <w:color w:val="000000"/>
          <w:sz w:val="32"/>
          <w:szCs w:val="32"/>
        </w:rPr>
        <w:t>一、 报价</w:t>
      </w:r>
    </w:p>
    <w:p w14:paraId="54DE5DBB">
      <w:pPr>
        <w:spacing w:after="0" w:line="594" w:lineRule="exact"/>
        <w:ind w:firstLine="640" w:firstLineChars="200"/>
        <w:jc w:val="both"/>
        <w:rPr>
          <w:rFonts w:ascii="Times New Roman" w:hAnsi="Times New Roman" w:eastAsia="方正仿宋_GBK"/>
          <w:color w:val="000000"/>
          <w:sz w:val="32"/>
          <w:szCs w:val="32"/>
        </w:rPr>
      </w:pPr>
      <w:r>
        <w:rPr>
          <w:rFonts w:ascii="Times New Roman" w:hAnsi="Times New Roman" w:eastAsia="方正仿宋_GBK"/>
          <w:color w:val="000000"/>
          <w:sz w:val="32"/>
          <w:szCs w:val="32"/>
        </w:rPr>
        <w:t>（ 一） 报价函</w:t>
      </w:r>
    </w:p>
    <w:p w14:paraId="39C36D6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6"/>
        <w:jc w:val="center"/>
        <w:rPr>
          <w:rFonts w:hint="eastAsia" w:ascii="方正黑体_GBK" w:hAnsi="Times New Roman" w:eastAsia="方正黑体_GBK" w:cs="Times New Roman"/>
          <w:color w:val="000000"/>
          <w:kern w:val="0"/>
          <w:sz w:val="32"/>
          <w:szCs w:val="32"/>
          <w:lang w:val="en-US" w:eastAsia="zh-CN" w:bidi="ar-SA"/>
        </w:rPr>
      </w:pPr>
      <w:r>
        <w:rPr>
          <w:rFonts w:hint="eastAsia" w:ascii="方正黑体_GBK" w:hAnsi="Times New Roman" w:eastAsia="方正黑体_GBK" w:cs="Times New Roman"/>
          <w:color w:val="000000"/>
          <w:kern w:val="0"/>
          <w:sz w:val="32"/>
          <w:szCs w:val="32"/>
          <w:lang w:val="en-US" w:eastAsia="zh-CN" w:bidi="ar-SA"/>
        </w:rPr>
        <w:t>报价函</w:t>
      </w:r>
    </w:p>
    <w:p w14:paraId="41CFD15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6"/>
        <w:jc w:val="both"/>
        <w:rPr>
          <w:rFonts w:hint="eastAsia" w:ascii="Times New Roman" w:hAnsi="Times New Roman" w:eastAsia="方正仿宋_GBK" w:cs="Times New Roman"/>
          <w:color w:val="000000"/>
          <w:kern w:val="0"/>
          <w:sz w:val="32"/>
          <w:szCs w:val="32"/>
          <w:lang w:val="en-US" w:eastAsia="zh-CN" w:bidi="ar-SA"/>
        </w:rPr>
      </w:pPr>
      <w:r>
        <w:rPr>
          <w:rFonts w:hint="eastAsia" w:ascii="Times New Roman" w:hAnsi="Times New Roman" w:eastAsia="方正仿宋_GBK" w:cs="Times New Roman"/>
          <w:color w:val="000000"/>
          <w:kern w:val="0"/>
          <w:sz w:val="32"/>
          <w:szCs w:val="32"/>
          <w:lang w:val="en-US" w:eastAsia="zh-CN" w:bidi="ar-SA"/>
        </w:rPr>
        <w:t>（采购人名称）：</w:t>
      </w:r>
    </w:p>
    <w:p w14:paraId="6D42C10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6"/>
        <w:jc w:val="both"/>
        <w:rPr>
          <w:rFonts w:hint="eastAsia" w:ascii="Times New Roman" w:hAnsi="Times New Roman" w:eastAsia="方正仿宋_GBK" w:cs="Times New Roman"/>
          <w:color w:val="000000"/>
          <w:kern w:val="0"/>
          <w:sz w:val="32"/>
          <w:szCs w:val="32"/>
          <w:lang w:val="en-US" w:eastAsia="zh-CN" w:bidi="ar-SA"/>
        </w:rPr>
      </w:pPr>
      <w:r>
        <w:rPr>
          <w:rFonts w:hint="eastAsia" w:ascii="Times New Roman" w:hAnsi="Times New Roman" w:eastAsia="方正仿宋_GBK" w:cs="Times New Roman"/>
          <w:color w:val="000000"/>
          <w:kern w:val="0"/>
          <w:sz w:val="32"/>
          <w:szCs w:val="32"/>
          <w:lang w:val="en-US" w:eastAsia="zh-CN" w:bidi="ar-SA"/>
        </w:rPr>
        <w:t>我方收到</w:t>
      </w:r>
      <w:r>
        <w:rPr>
          <w:rFonts w:hint="default" w:ascii="Times New Roman" w:hAnsi="Times New Roman" w:eastAsia="方正仿宋_GBK" w:cs="Times New Roman"/>
          <w:color w:val="000000"/>
          <w:kern w:val="0"/>
          <w:sz w:val="32"/>
          <w:szCs w:val="32"/>
          <w:lang w:val="en-US" w:eastAsia="zh-CN" w:bidi="ar-SA"/>
        </w:rPr>
        <w:t>_________________________</w:t>
      </w:r>
      <w:r>
        <w:rPr>
          <w:rFonts w:hint="eastAsia" w:ascii="Times New Roman" w:hAnsi="Times New Roman" w:eastAsia="方正仿宋_GBK" w:cs="Times New Roman"/>
          <w:color w:val="000000"/>
          <w:kern w:val="0"/>
          <w:sz w:val="32"/>
          <w:szCs w:val="32"/>
          <w:lang w:val="en-US" w:eastAsia="zh-CN" w:bidi="ar-SA"/>
        </w:rPr>
        <w:t>（ 项目名称）的采购文件， 经详细研究，决定参加该项目的采购。</w:t>
      </w:r>
    </w:p>
    <w:p w14:paraId="1206AA5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6"/>
        <w:jc w:val="both"/>
        <w:rPr>
          <w:rFonts w:hint="eastAsia" w:ascii="Times New Roman" w:hAnsi="Times New Roman" w:eastAsia="方正仿宋_GBK" w:cs="Times New Roman"/>
          <w:color w:val="000000"/>
          <w:kern w:val="0"/>
          <w:sz w:val="32"/>
          <w:szCs w:val="32"/>
          <w:lang w:val="en-US" w:eastAsia="zh-CN" w:bidi="ar-SA"/>
        </w:rPr>
      </w:pPr>
      <w:r>
        <w:rPr>
          <w:rFonts w:hint="default" w:ascii="Times New Roman" w:hAnsi="Times New Roman" w:eastAsia="方正仿宋_GBK" w:cs="Times New Roman"/>
          <w:color w:val="000000"/>
          <w:kern w:val="0"/>
          <w:sz w:val="32"/>
          <w:szCs w:val="32"/>
          <w:lang w:val="en-US" w:eastAsia="zh-CN" w:bidi="ar-SA"/>
        </w:rPr>
        <w:t>1. </w:t>
      </w:r>
      <w:r>
        <w:rPr>
          <w:rFonts w:hint="eastAsia" w:ascii="Times New Roman" w:hAnsi="Times New Roman" w:eastAsia="方正仿宋_GBK" w:cs="Times New Roman"/>
          <w:color w:val="000000"/>
          <w:kern w:val="0"/>
          <w:sz w:val="32"/>
          <w:szCs w:val="32"/>
          <w:lang w:val="en-US" w:eastAsia="zh-CN" w:bidi="ar-SA"/>
        </w:rPr>
        <w:t>愿意按照谈判采购文件中的一切要求，提供本项目的技术服务，报价为人民币大写：</w:t>
      </w:r>
      <w:r>
        <w:rPr>
          <w:rFonts w:hint="default" w:ascii="Times New Roman" w:hAnsi="Times New Roman" w:eastAsia="方正仿宋_GBK" w:cs="Times New Roman"/>
          <w:color w:val="000000"/>
          <w:kern w:val="0"/>
          <w:sz w:val="32"/>
          <w:szCs w:val="32"/>
          <w:lang w:val="en-US" w:eastAsia="zh-CN" w:bidi="ar-SA"/>
        </w:rPr>
        <w:t> </w:t>
      </w:r>
      <w:r>
        <w:rPr>
          <w:rFonts w:hint="eastAsia" w:ascii="Times New Roman" w:hAnsi="Times New Roman" w:eastAsia="方正仿宋_GBK" w:cs="Times New Roman"/>
          <w:color w:val="000000"/>
          <w:kern w:val="0"/>
          <w:sz w:val="32"/>
          <w:szCs w:val="32"/>
          <w:lang w:val="en-US" w:eastAsia="zh-CN" w:bidi="ar-SA"/>
        </w:rPr>
        <w:t>      </w:t>
      </w:r>
      <w:r>
        <w:rPr>
          <w:rFonts w:hint="default" w:ascii="Times New Roman" w:hAnsi="Times New Roman" w:eastAsia="方正仿宋_GBK" w:cs="Times New Roman"/>
          <w:color w:val="000000"/>
          <w:kern w:val="0"/>
          <w:sz w:val="32"/>
          <w:szCs w:val="32"/>
          <w:lang w:val="en-US" w:eastAsia="zh-CN" w:bidi="ar-SA"/>
        </w:rPr>
        <w:t>  </w:t>
      </w:r>
      <w:r>
        <w:rPr>
          <w:rFonts w:hint="eastAsia" w:ascii="Times New Roman" w:hAnsi="Times New Roman" w:eastAsia="方正仿宋_GBK" w:cs="Times New Roman"/>
          <w:color w:val="000000"/>
          <w:kern w:val="0"/>
          <w:sz w:val="32"/>
          <w:szCs w:val="32"/>
          <w:lang w:val="en-US" w:eastAsia="zh-CN" w:bidi="ar-SA"/>
        </w:rPr>
        <w:t>元整；</w:t>
      </w:r>
      <w:r>
        <w:rPr>
          <w:rFonts w:hint="default" w:ascii="Times New Roman" w:hAnsi="Times New Roman" w:eastAsia="方正仿宋_GBK" w:cs="Times New Roman"/>
          <w:color w:val="000000"/>
          <w:kern w:val="0"/>
          <w:sz w:val="32"/>
          <w:szCs w:val="32"/>
          <w:lang w:val="en-US" w:eastAsia="zh-CN" w:bidi="ar-SA"/>
        </w:rPr>
        <w:t> </w:t>
      </w:r>
      <w:r>
        <w:rPr>
          <w:rFonts w:hint="eastAsia" w:ascii="Times New Roman" w:hAnsi="Times New Roman" w:eastAsia="方正仿宋_GBK" w:cs="Times New Roman"/>
          <w:color w:val="000000"/>
          <w:kern w:val="0"/>
          <w:sz w:val="32"/>
          <w:szCs w:val="32"/>
          <w:lang w:val="en-US" w:eastAsia="zh-CN" w:bidi="ar-SA"/>
        </w:rPr>
        <w:t>人民币小写：  </w:t>
      </w:r>
      <w:r>
        <w:rPr>
          <w:rFonts w:hint="default" w:ascii="Times New Roman" w:hAnsi="Times New Roman" w:eastAsia="方正仿宋_GBK" w:cs="Times New Roman"/>
          <w:color w:val="000000"/>
          <w:kern w:val="0"/>
          <w:sz w:val="32"/>
          <w:szCs w:val="32"/>
          <w:lang w:val="en-US" w:eastAsia="zh-CN" w:bidi="ar-SA"/>
        </w:rPr>
        <w:t>   </w:t>
      </w:r>
      <w:r>
        <w:rPr>
          <w:rFonts w:hint="eastAsia" w:ascii="Times New Roman" w:hAnsi="Times New Roman" w:eastAsia="方正仿宋_GBK" w:cs="Times New Roman"/>
          <w:color w:val="000000"/>
          <w:kern w:val="0"/>
          <w:sz w:val="32"/>
          <w:szCs w:val="32"/>
          <w:lang w:val="en-US" w:eastAsia="zh-CN" w:bidi="ar-SA"/>
        </w:rPr>
        <w:t> </w:t>
      </w:r>
      <w:r>
        <w:rPr>
          <w:rFonts w:hint="default" w:ascii="Times New Roman" w:hAnsi="Times New Roman" w:eastAsia="方正仿宋_GBK" w:cs="Times New Roman"/>
          <w:color w:val="000000"/>
          <w:kern w:val="0"/>
          <w:sz w:val="32"/>
          <w:szCs w:val="32"/>
          <w:lang w:val="en-US" w:eastAsia="zh-CN" w:bidi="ar-SA"/>
        </w:rPr>
        <w:t> </w:t>
      </w:r>
      <w:r>
        <w:rPr>
          <w:rFonts w:hint="eastAsia" w:ascii="Times New Roman" w:hAnsi="Times New Roman" w:eastAsia="方正仿宋_GBK" w:cs="Times New Roman"/>
          <w:color w:val="000000"/>
          <w:kern w:val="0"/>
          <w:sz w:val="32"/>
          <w:szCs w:val="32"/>
          <w:lang w:val="en-US" w:eastAsia="zh-CN" w:bidi="ar-SA"/>
        </w:rPr>
        <w:t>  元。</w:t>
      </w:r>
    </w:p>
    <w:p w14:paraId="37DE83B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6"/>
        <w:jc w:val="both"/>
        <w:rPr>
          <w:rFonts w:hint="eastAsia" w:ascii="Times New Roman" w:hAnsi="Times New Roman" w:eastAsia="方正仿宋_GBK" w:cs="Times New Roman"/>
          <w:color w:val="000000"/>
          <w:kern w:val="0"/>
          <w:sz w:val="32"/>
          <w:szCs w:val="32"/>
          <w:lang w:val="en-US" w:eastAsia="zh-CN" w:bidi="ar-SA"/>
        </w:rPr>
      </w:pPr>
      <w:r>
        <w:rPr>
          <w:rFonts w:hint="default" w:ascii="Times New Roman" w:hAnsi="Times New Roman" w:eastAsia="方正仿宋_GBK" w:cs="Times New Roman"/>
          <w:color w:val="000000"/>
          <w:kern w:val="0"/>
          <w:sz w:val="32"/>
          <w:szCs w:val="32"/>
          <w:lang w:val="en-US" w:eastAsia="zh-CN" w:bidi="ar-SA"/>
        </w:rPr>
        <w:t>2. </w:t>
      </w:r>
      <w:r>
        <w:rPr>
          <w:rFonts w:hint="eastAsia" w:ascii="Times New Roman" w:hAnsi="Times New Roman" w:eastAsia="方正仿宋_GBK" w:cs="Times New Roman"/>
          <w:color w:val="000000"/>
          <w:kern w:val="0"/>
          <w:sz w:val="32"/>
          <w:szCs w:val="32"/>
          <w:lang w:val="en-US" w:eastAsia="zh-CN" w:bidi="ar-SA"/>
        </w:rPr>
        <w:t>我方现提交的响应文件为：响应文件纸质文档正本、</w:t>
      </w:r>
      <w:r>
        <w:rPr>
          <w:rFonts w:hint="default" w:ascii="Times New Roman" w:hAnsi="Times New Roman" w:eastAsia="方正仿宋_GBK" w:cs="Times New Roman"/>
          <w:color w:val="000000"/>
          <w:kern w:val="0"/>
          <w:sz w:val="32"/>
          <w:szCs w:val="32"/>
          <w:lang w:val="en-US" w:eastAsia="zh-CN" w:bidi="ar-SA"/>
        </w:rPr>
        <w:t> </w:t>
      </w:r>
      <w:r>
        <w:rPr>
          <w:rFonts w:hint="eastAsia" w:ascii="Times New Roman" w:hAnsi="Times New Roman" w:eastAsia="方正仿宋_GBK" w:cs="Times New Roman"/>
          <w:color w:val="000000"/>
          <w:kern w:val="0"/>
          <w:sz w:val="32"/>
          <w:szCs w:val="32"/>
          <w:lang w:val="en-US" w:eastAsia="zh-CN" w:bidi="ar-SA"/>
        </w:rPr>
        <w:t>副本各壹份。</w:t>
      </w:r>
    </w:p>
    <w:p w14:paraId="19ED5D7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6"/>
        <w:jc w:val="both"/>
        <w:rPr>
          <w:rFonts w:hint="eastAsia" w:ascii="Times New Roman" w:hAnsi="Times New Roman" w:eastAsia="方正仿宋_GBK" w:cs="Times New Roman"/>
          <w:color w:val="000000"/>
          <w:kern w:val="0"/>
          <w:sz w:val="32"/>
          <w:szCs w:val="32"/>
          <w:lang w:val="en-US" w:eastAsia="zh-CN" w:bidi="ar-SA"/>
        </w:rPr>
      </w:pPr>
      <w:r>
        <w:rPr>
          <w:rFonts w:hint="default" w:ascii="Times New Roman" w:hAnsi="Times New Roman" w:eastAsia="方正仿宋_GBK" w:cs="Times New Roman"/>
          <w:color w:val="000000"/>
          <w:kern w:val="0"/>
          <w:sz w:val="32"/>
          <w:szCs w:val="32"/>
          <w:lang w:val="en-US" w:eastAsia="zh-CN" w:bidi="ar-SA"/>
        </w:rPr>
        <w:t>3. </w:t>
      </w:r>
      <w:r>
        <w:rPr>
          <w:rFonts w:hint="eastAsia" w:ascii="Times New Roman" w:hAnsi="Times New Roman" w:eastAsia="方正仿宋_GBK" w:cs="Times New Roman"/>
          <w:color w:val="000000"/>
          <w:kern w:val="0"/>
          <w:sz w:val="32"/>
          <w:szCs w:val="32"/>
          <w:lang w:val="en-US" w:eastAsia="zh-CN" w:bidi="ar-SA"/>
        </w:rPr>
        <w:t>我方完全理解和接受贵方采购文件的一切规定和要求及评审办法。</w:t>
      </w:r>
    </w:p>
    <w:p w14:paraId="4958575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6"/>
        <w:jc w:val="both"/>
        <w:rPr>
          <w:rFonts w:hint="eastAsia" w:ascii="Times New Roman" w:hAnsi="Times New Roman" w:eastAsia="方正仿宋_GBK" w:cs="Times New Roman"/>
          <w:color w:val="000000"/>
          <w:kern w:val="0"/>
          <w:sz w:val="32"/>
          <w:szCs w:val="32"/>
          <w:lang w:val="en-US" w:eastAsia="zh-CN" w:bidi="ar-SA"/>
        </w:rPr>
      </w:pPr>
      <w:r>
        <w:rPr>
          <w:rFonts w:hint="default" w:ascii="Times New Roman" w:hAnsi="Times New Roman" w:eastAsia="方正仿宋_GBK" w:cs="Times New Roman"/>
          <w:color w:val="000000"/>
          <w:kern w:val="0"/>
          <w:sz w:val="32"/>
          <w:szCs w:val="32"/>
          <w:lang w:val="en-US" w:eastAsia="zh-CN" w:bidi="ar-SA"/>
        </w:rPr>
        <w:t>4. </w:t>
      </w:r>
      <w:r>
        <w:rPr>
          <w:rFonts w:hint="eastAsia" w:ascii="Times New Roman" w:hAnsi="Times New Roman" w:eastAsia="方正仿宋_GBK" w:cs="Times New Roman"/>
          <w:color w:val="000000"/>
          <w:kern w:val="0"/>
          <w:sz w:val="32"/>
          <w:szCs w:val="32"/>
          <w:lang w:val="en-US" w:eastAsia="zh-CN" w:bidi="ar-SA"/>
        </w:rPr>
        <w:t>在整个采购评标过程中，我方若有违规行为，根据有关规定纳入信用体系“失信记录”实施联合惩戒，并向社会公告等给予惩罚。</w:t>
      </w:r>
    </w:p>
    <w:p w14:paraId="1BBBB97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6"/>
        <w:jc w:val="both"/>
        <w:rPr>
          <w:rFonts w:hint="eastAsia" w:ascii="Times New Roman" w:hAnsi="Times New Roman" w:eastAsia="方正仿宋_GBK" w:cs="Times New Roman"/>
          <w:color w:val="000000"/>
          <w:kern w:val="0"/>
          <w:sz w:val="32"/>
          <w:szCs w:val="32"/>
          <w:lang w:val="en-US" w:eastAsia="zh-CN" w:bidi="ar-SA"/>
        </w:rPr>
      </w:pPr>
      <w:r>
        <w:rPr>
          <w:rFonts w:hint="default" w:ascii="Times New Roman" w:hAnsi="Times New Roman" w:eastAsia="方正仿宋_GBK" w:cs="Times New Roman"/>
          <w:color w:val="000000"/>
          <w:kern w:val="0"/>
          <w:sz w:val="32"/>
          <w:szCs w:val="32"/>
          <w:lang w:val="en-US" w:eastAsia="zh-CN" w:bidi="ar-SA"/>
        </w:rPr>
        <w:t>5. </w:t>
      </w:r>
      <w:r>
        <w:rPr>
          <w:rFonts w:hint="eastAsia" w:ascii="Times New Roman" w:hAnsi="Times New Roman" w:eastAsia="方正仿宋_GBK" w:cs="Times New Roman"/>
          <w:color w:val="000000"/>
          <w:kern w:val="0"/>
          <w:sz w:val="32"/>
          <w:szCs w:val="32"/>
          <w:lang w:val="en-US" w:eastAsia="zh-CN" w:bidi="ar-SA"/>
        </w:rPr>
        <w:t>我方若中选，将按照采购结果签订合同，并且严格履行合同义务。本承诺函将成为合同不可分割的一部分，与合同具有同等的法律效力。</w:t>
      </w:r>
    </w:p>
    <w:p w14:paraId="006F57D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6"/>
        <w:jc w:val="both"/>
        <w:rPr>
          <w:rFonts w:hint="eastAsia" w:ascii="Times New Roman" w:hAnsi="Times New Roman" w:eastAsia="方正仿宋_GBK" w:cs="Times New Roman"/>
          <w:color w:val="000000"/>
          <w:kern w:val="0"/>
          <w:sz w:val="32"/>
          <w:szCs w:val="32"/>
          <w:lang w:val="en-US" w:eastAsia="zh-CN" w:bidi="ar-SA"/>
        </w:rPr>
      </w:pPr>
      <w:r>
        <w:rPr>
          <w:rFonts w:hint="default" w:ascii="Times New Roman" w:hAnsi="Times New Roman" w:eastAsia="方正仿宋_GBK" w:cs="Times New Roman"/>
          <w:color w:val="000000"/>
          <w:kern w:val="0"/>
          <w:sz w:val="32"/>
          <w:szCs w:val="32"/>
          <w:lang w:val="en-US" w:eastAsia="zh-CN" w:bidi="ar-SA"/>
        </w:rPr>
        <w:t>6.  </w:t>
      </w:r>
      <w:r>
        <w:rPr>
          <w:rFonts w:hint="eastAsia" w:ascii="Times New Roman" w:hAnsi="Times New Roman" w:eastAsia="方正仿宋_GBK" w:cs="Times New Roman"/>
          <w:color w:val="000000"/>
          <w:kern w:val="0"/>
          <w:sz w:val="32"/>
          <w:szCs w:val="32"/>
          <w:lang w:val="en-US" w:eastAsia="zh-CN" w:bidi="ar-SA"/>
        </w:rPr>
        <w:t>我方理解，最低报价不是成交的唯一条件。</w:t>
      </w:r>
    </w:p>
    <w:p w14:paraId="75DF6C7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6"/>
        <w:jc w:val="both"/>
        <w:rPr>
          <w:rFonts w:hint="eastAsia" w:ascii="Times New Roman" w:hAnsi="Times New Roman" w:eastAsia="方正仿宋_GBK" w:cs="Times New Roman"/>
          <w:color w:val="000000"/>
          <w:kern w:val="0"/>
          <w:sz w:val="32"/>
          <w:szCs w:val="32"/>
          <w:lang w:val="en-US" w:eastAsia="zh-CN" w:bidi="ar-SA"/>
        </w:rPr>
      </w:pPr>
      <w:r>
        <w:rPr>
          <w:rFonts w:hint="default" w:ascii="Times New Roman" w:hAnsi="Times New Roman" w:eastAsia="方正仿宋_GBK" w:cs="Times New Roman"/>
          <w:color w:val="000000"/>
          <w:kern w:val="0"/>
          <w:sz w:val="32"/>
          <w:szCs w:val="32"/>
          <w:lang w:val="en-US" w:eastAsia="zh-CN" w:bidi="ar-SA"/>
        </w:rPr>
        <w:t> </w:t>
      </w:r>
    </w:p>
    <w:p w14:paraId="5C8C82D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6"/>
        <w:jc w:val="both"/>
        <w:rPr>
          <w:rFonts w:hint="eastAsia" w:ascii="Times New Roman" w:hAnsi="Times New Roman" w:eastAsia="方正仿宋_GBK" w:cs="Times New Roman"/>
          <w:color w:val="000000"/>
          <w:kern w:val="0"/>
          <w:sz w:val="32"/>
          <w:szCs w:val="32"/>
          <w:lang w:val="en-US" w:eastAsia="zh-CN" w:bidi="ar-SA"/>
        </w:rPr>
      </w:pPr>
      <w:r>
        <w:rPr>
          <w:rFonts w:hint="default" w:ascii="Times New Roman" w:hAnsi="Times New Roman" w:eastAsia="方正仿宋_GBK" w:cs="Times New Roman"/>
          <w:color w:val="000000"/>
          <w:kern w:val="0"/>
          <w:sz w:val="32"/>
          <w:szCs w:val="32"/>
          <w:lang w:val="en-US" w:eastAsia="zh-CN" w:bidi="ar-SA"/>
        </w:rPr>
        <w:t> </w:t>
      </w:r>
    </w:p>
    <w:p w14:paraId="1D6FF96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6"/>
        <w:jc w:val="both"/>
        <w:rPr>
          <w:rFonts w:hint="eastAsia" w:ascii="Times New Roman" w:hAnsi="Times New Roman" w:eastAsia="方正仿宋_GBK" w:cs="Times New Roman"/>
          <w:color w:val="000000"/>
          <w:kern w:val="0"/>
          <w:sz w:val="32"/>
          <w:szCs w:val="32"/>
          <w:lang w:val="en-US" w:eastAsia="zh-CN" w:bidi="ar-SA"/>
        </w:rPr>
      </w:pPr>
      <w:r>
        <w:rPr>
          <w:rFonts w:hint="default" w:ascii="Times New Roman" w:hAnsi="Times New Roman" w:eastAsia="方正仿宋_GBK" w:cs="Times New Roman"/>
          <w:color w:val="000000"/>
          <w:kern w:val="0"/>
          <w:sz w:val="32"/>
          <w:szCs w:val="32"/>
          <w:lang w:val="en-US" w:eastAsia="zh-CN" w:bidi="ar-SA"/>
        </w:rPr>
        <w:t> </w:t>
      </w:r>
    </w:p>
    <w:p w14:paraId="4A98EF5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6"/>
        <w:jc w:val="right"/>
        <w:rPr>
          <w:rFonts w:hint="eastAsia" w:ascii="Times New Roman" w:hAnsi="Times New Roman" w:eastAsia="方正仿宋_GBK" w:cs="Times New Roman"/>
          <w:color w:val="000000"/>
          <w:kern w:val="0"/>
          <w:sz w:val="32"/>
          <w:szCs w:val="32"/>
          <w:lang w:val="en-US" w:eastAsia="zh-CN" w:bidi="ar-SA"/>
        </w:rPr>
      </w:pPr>
      <w:r>
        <w:rPr>
          <w:rFonts w:hint="eastAsia" w:ascii="Times New Roman" w:hAnsi="Times New Roman" w:eastAsia="方正仿宋_GBK" w:cs="Times New Roman"/>
          <w:color w:val="000000"/>
          <w:kern w:val="0"/>
          <w:sz w:val="32"/>
          <w:szCs w:val="32"/>
          <w:lang w:val="en-US" w:eastAsia="zh-CN" w:bidi="ar-SA"/>
        </w:rPr>
        <w:t>供应商名称（</w:t>
      </w:r>
      <w:r>
        <w:rPr>
          <w:rFonts w:hint="default" w:ascii="Times New Roman" w:hAnsi="Times New Roman" w:eastAsia="方正仿宋_GBK" w:cs="Times New Roman"/>
          <w:color w:val="000000"/>
          <w:kern w:val="0"/>
          <w:sz w:val="32"/>
          <w:szCs w:val="32"/>
          <w:lang w:val="en-US" w:eastAsia="zh-CN" w:bidi="ar-SA"/>
        </w:rPr>
        <w:t> </w:t>
      </w:r>
      <w:r>
        <w:rPr>
          <w:rFonts w:hint="eastAsia" w:ascii="Times New Roman" w:hAnsi="Times New Roman" w:eastAsia="方正仿宋_GBK" w:cs="Times New Roman"/>
          <w:color w:val="000000"/>
          <w:kern w:val="0"/>
          <w:sz w:val="32"/>
          <w:szCs w:val="32"/>
          <w:lang w:val="en-US" w:eastAsia="zh-CN" w:bidi="ar-SA"/>
        </w:rPr>
        <w:t>公章）</w:t>
      </w:r>
      <w:r>
        <w:rPr>
          <w:rFonts w:hint="default" w:ascii="Times New Roman" w:hAnsi="Times New Roman" w:eastAsia="方正仿宋_GBK" w:cs="Times New Roman"/>
          <w:color w:val="000000"/>
          <w:kern w:val="0"/>
          <w:sz w:val="32"/>
          <w:szCs w:val="32"/>
          <w:lang w:val="en-US" w:eastAsia="zh-CN" w:bidi="ar-SA"/>
        </w:rPr>
        <w:t> </w:t>
      </w:r>
      <w:r>
        <w:rPr>
          <w:rFonts w:hint="eastAsia" w:ascii="Times New Roman" w:hAnsi="Times New Roman" w:eastAsia="方正仿宋_GBK" w:cs="Times New Roman"/>
          <w:color w:val="000000"/>
          <w:kern w:val="0"/>
          <w:sz w:val="32"/>
          <w:szCs w:val="32"/>
          <w:lang w:val="en-US" w:eastAsia="zh-CN" w:bidi="ar-SA"/>
        </w:rPr>
        <w:t>：</w:t>
      </w:r>
      <w:r>
        <w:rPr>
          <w:rFonts w:hint="default" w:ascii="Times New Roman" w:hAnsi="Times New Roman" w:eastAsia="方正仿宋_GBK" w:cs="Times New Roman"/>
          <w:color w:val="000000"/>
          <w:kern w:val="0"/>
          <w:sz w:val="32"/>
          <w:szCs w:val="32"/>
          <w:lang w:val="en-US" w:eastAsia="zh-CN" w:bidi="ar-SA"/>
        </w:rPr>
        <w:t>     </w:t>
      </w:r>
    </w:p>
    <w:p w14:paraId="6B9B43E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6"/>
        <w:jc w:val="right"/>
        <w:rPr>
          <w:rFonts w:hint="eastAsia" w:ascii="Times New Roman" w:hAnsi="Times New Roman" w:eastAsia="方正仿宋_GBK" w:cs="Times New Roman"/>
          <w:color w:val="000000"/>
          <w:kern w:val="0"/>
          <w:sz w:val="32"/>
          <w:szCs w:val="32"/>
          <w:lang w:val="en-US" w:eastAsia="zh-CN" w:bidi="ar-SA"/>
        </w:rPr>
      </w:pPr>
      <w:r>
        <w:rPr>
          <w:rFonts w:hint="default" w:ascii="Times New Roman" w:hAnsi="Times New Roman" w:eastAsia="方正仿宋_GBK" w:cs="Times New Roman"/>
          <w:color w:val="000000"/>
          <w:kern w:val="0"/>
          <w:sz w:val="32"/>
          <w:szCs w:val="32"/>
          <w:lang w:val="en-US" w:eastAsia="zh-CN" w:bidi="ar-SA"/>
        </w:rPr>
        <w:t> </w:t>
      </w:r>
      <w:r>
        <w:rPr>
          <w:rFonts w:hint="eastAsia" w:ascii="Times New Roman" w:hAnsi="Times New Roman" w:eastAsia="方正仿宋_GBK" w:cs="Times New Roman"/>
          <w:color w:val="000000"/>
          <w:kern w:val="0"/>
          <w:sz w:val="32"/>
          <w:szCs w:val="32"/>
          <w:lang w:val="en-US" w:eastAsia="zh-CN" w:bidi="ar-SA"/>
        </w:rPr>
        <w:t>年</w:t>
      </w:r>
      <w:r>
        <w:rPr>
          <w:rFonts w:hint="default" w:ascii="Times New Roman" w:hAnsi="Times New Roman" w:eastAsia="方正仿宋_GBK" w:cs="Times New Roman"/>
          <w:color w:val="000000"/>
          <w:kern w:val="0"/>
          <w:sz w:val="32"/>
          <w:szCs w:val="32"/>
          <w:lang w:val="en-US" w:eastAsia="zh-CN" w:bidi="ar-SA"/>
        </w:rPr>
        <w:t>  </w:t>
      </w:r>
      <w:r>
        <w:rPr>
          <w:rFonts w:hint="eastAsia" w:ascii="Times New Roman" w:hAnsi="Times New Roman" w:eastAsia="方正仿宋_GBK" w:cs="Times New Roman"/>
          <w:color w:val="000000"/>
          <w:kern w:val="0"/>
          <w:sz w:val="32"/>
          <w:szCs w:val="32"/>
          <w:lang w:val="en-US" w:eastAsia="zh-CN" w:bidi="ar-SA"/>
        </w:rPr>
        <w:t>月</w:t>
      </w:r>
      <w:r>
        <w:rPr>
          <w:rFonts w:hint="default" w:ascii="Times New Roman" w:hAnsi="Times New Roman" w:eastAsia="方正仿宋_GBK" w:cs="Times New Roman"/>
          <w:color w:val="000000"/>
          <w:kern w:val="0"/>
          <w:sz w:val="32"/>
          <w:szCs w:val="32"/>
          <w:lang w:val="en-US" w:eastAsia="zh-CN" w:bidi="ar-SA"/>
        </w:rPr>
        <w:t>  </w:t>
      </w:r>
      <w:r>
        <w:rPr>
          <w:rFonts w:hint="eastAsia" w:ascii="Times New Roman" w:hAnsi="Times New Roman" w:eastAsia="方正仿宋_GBK" w:cs="Times New Roman"/>
          <w:color w:val="000000"/>
          <w:kern w:val="0"/>
          <w:sz w:val="32"/>
          <w:szCs w:val="32"/>
          <w:lang w:val="en-US" w:eastAsia="zh-CN" w:bidi="ar-SA"/>
        </w:rPr>
        <w:t>日</w:t>
      </w:r>
      <w:r>
        <w:rPr>
          <w:rFonts w:hint="default" w:ascii="Times New Roman" w:hAnsi="Times New Roman" w:eastAsia="方正仿宋_GBK" w:cs="Times New Roman"/>
          <w:color w:val="000000"/>
          <w:kern w:val="0"/>
          <w:sz w:val="32"/>
          <w:szCs w:val="32"/>
          <w:lang w:val="en-US" w:eastAsia="zh-CN" w:bidi="ar-SA"/>
        </w:rPr>
        <w:t>  </w:t>
      </w:r>
    </w:p>
    <w:p w14:paraId="196CB753">
      <w:pPr>
        <w:spacing w:after="0" w:line="594" w:lineRule="exact"/>
        <w:ind w:firstLine="640" w:firstLineChars="200"/>
        <w:jc w:val="right"/>
        <w:rPr>
          <w:rFonts w:ascii="Times New Roman" w:hAnsi="Times New Roman" w:eastAsia="方正仿宋_GBK" w:cs="Times New Roman"/>
          <w:color w:val="000000"/>
          <w:kern w:val="0"/>
          <w:sz w:val="32"/>
          <w:szCs w:val="32"/>
          <w:lang w:val="en-US" w:eastAsia="zh-CN" w:bidi="ar-SA"/>
        </w:rPr>
      </w:pPr>
      <w:r>
        <w:rPr>
          <w:rFonts w:ascii="Times New Roman" w:hAnsi="Times New Roman" w:eastAsia="方正仿宋_GBK" w:cs="Times New Roman"/>
          <w:color w:val="000000"/>
          <w:kern w:val="0"/>
          <w:sz w:val="32"/>
          <w:szCs w:val="32"/>
          <w:lang w:val="en-US" w:eastAsia="zh-CN" w:bidi="ar-SA"/>
        </w:rPr>
        <w:t xml:space="preserve">     </w:t>
      </w:r>
    </w:p>
    <w:p w14:paraId="14EA4664">
      <w:pPr>
        <w:spacing w:after="0" w:line="594" w:lineRule="exact"/>
        <w:ind w:firstLine="640" w:firstLineChars="200"/>
        <w:jc w:val="both"/>
        <w:rPr>
          <w:rFonts w:ascii="Times New Roman" w:hAnsi="Times New Roman" w:eastAsia="方正黑体_GBK"/>
          <w:color w:val="000000"/>
          <w:sz w:val="32"/>
          <w:szCs w:val="32"/>
        </w:rPr>
      </w:pPr>
      <w:r>
        <w:rPr>
          <w:rFonts w:ascii="Times New Roman" w:hAnsi="Times New Roman" w:eastAsia="方正黑体_GBK"/>
          <w:color w:val="000000"/>
          <w:sz w:val="32"/>
          <w:szCs w:val="32"/>
        </w:rPr>
        <w:t>二、 服务方案</w:t>
      </w:r>
      <w:r>
        <w:rPr>
          <w:rFonts w:hint="eastAsia" w:ascii="Times New Roman" w:hAnsi="Times New Roman" w:eastAsia="方正黑体_GBK"/>
          <w:color w:val="000000"/>
          <w:sz w:val="32"/>
          <w:szCs w:val="32"/>
        </w:rPr>
        <w:t>及项目实施方案</w:t>
      </w:r>
    </w:p>
    <w:p w14:paraId="6AEF016B">
      <w:pPr>
        <w:spacing w:after="0" w:line="594" w:lineRule="exact"/>
        <w:ind w:firstLine="640" w:firstLineChars="200"/>
        <w:jc w:val="both"/>
        <w:rPr>
          <w:rFonts w:ascii="Times New Roman" w:hAnsi="Times New Roman" w:eastAsia="方正黑体_GBK"/>
          <w:color w:val="000000"/>
          <w:sz w:val="32"/>
          <w:szCs w:val="32"/>
        </w:rPr>
      </w:pPr>
    </w:p>
    <w:p w14:paraId="1DADEF1A">
      <w:pPr>
        <w:spacing w:after="0" w:line="594" w:lineRule="exact"/>
        <w:ind w:firstLine="640" w:firstLineChars="200"/>
        <w:jc w:val="center"/>
        <w:rPr>
          <w:rFonts w:ascii="Times New Roman" w:hAnsi="Times New Roman" w:eastAsia="方正仿宋_GBK"/>
          <w:i/>
          <w:color w:val="000000"/>
          <w:sz w:val="32"/>
          <w:szCs w:val="32"/>
          <w:u w:val="single"/>
        </w:rPr>
      </w:pPr>
      <w:r>
        <w:rPr>
          <w:rFonts w:ascii="Times New Roman" w:hAnsi="Times New Roman" w:eastAsia="方正仿宋_GBK"/>
          <w:i/>
          <w:color w:val="000000"/>
          <w:sz w:val="32"/>
          <w:szCs w:val="32"/>
          <w:u w:val="single"/>
        </w:rPr>
        <w:t>服务方案</w:t>
      </w:r>
      <w:r>
        <w:rPr>
          <w:rFonts w:hint="eastAsia" w:ascii="Times New Roman" w:hAnsi="Times New Roman" w:eastAsia="方正仿宋_GBK"/>
          <w:i/>
          <w:color w:val="000000"/>
          <w:sz w:val="32"/>
          <w:szCs w:val="32"/>
          <w:u w:val="single"/>
        </w:rPr>
        <w:t>及项目实施方案</w:t>
      </w:r>
      <w:r>
        <w:rPr>
          <w:rFonts w:ascii="Times New Roman" w:hAnsi="Times New Roman" w:eastAsia="方正仿宋_GBK"/>
          <w:i/>
          <w:color w:val="000000"/>
          <w:sz w:val="32"/>
          <w:szCs w:val="32"/>
          <w:u w:val="single"/>
        </w:rPr>
        <w:t>（格式自定）</w:t>
      </w:r>
    </w:p>
    <w:p w14:paraId="28D63BFE">
      <w:pPr>
        <w:spacing w:after="0" w:line="594" w:lineRule="exact"/>
        <w:ind w:firstLine="640" w:firstLineChars="200"/>
        <w:jc w:val="center"/>
        <w:rPr>
          <w:rFonts w:ascii="Times New Roman" w:hAnsi="Times New Roman" w:eastAsia="方正仿宋_GBK"/>
          <w:i/>
          <w:color w:val="000000"/>
          <w:sz w:val="32"/>
          <w:szCs w:val="32"/>
          <w:u w:val="single"/>
        </w:rPr>
      </w:pPr>
    </w:p>
    <w:p w14:paraId="079F7486">
      <w:pPr>
        <w:spacing w:after="0" w:line="594" w:lineRule="exact"/>
        <w:ind w:firstLine="640" w:firstLineChars="200"/>
        <w:jc w:val="both"/>
        <w:rPr>
          <w:rFonts w:ascii="Times New Roman" w:hAnsi="Times New Roman" w:eastAsia="方正黑体_GBK"/>
          <w:color w:val="000000"/>
          <w:sz w:val="32"/>
          <w:szCs w:val="32"/>
        </w:rPr>
      </w:pPr>
      <w:r>
        <w:rPr>
          <w:rFonts w:ascii="Times New Roman" w:hAnsi="Times New Roman" w:eastAsia="方正黑体_GBK"/>
          <w:color w:val="000000"/>
          <w:sz w:val="32"/>
          <w:szCs w:val="32"/>
        </w:rPr>
        <w:t>三、 资格条件及其他</w:t>
      </w:r>
    </w:p>
    <w:p w14:paraId="454D5601">
      <w:pPr>
        <w:spacing w:after="0" w:line="594" w:lineRule="exact"/>
        <w:ind w:firstLine="640" w:firstLineChars="200"/>
        <w:jc w:val="both"/>
        <w:rPr>
          <w:rFonts w:ascii="Times New Roman" w:hAnsi="Times New Roman" w:eastAsia="方正黑体_GBK"/>
          <w:color w:val="000000"/>
          <w:sz w:val="32"/>
          <w:szCs w:val="32"/>
        </w:rPr>
      </w:pPr>
    </w:p>
    <w:p w14:paraId="2C609B05">
      <w:pPr>
        <w:spacing w:after="0" w:line="594" w:lineRule="exact"/>
        <w:ind w:firstLine="640" w:firstLineChars="200"/>
        <w:jc w:val="center"/>
        <w:rPr>
          <w:rFonts w:ascii="Times New Roman" w:hAnsi="Times New Roman" w:eastAsia="方正仿宋_GBK"/>
          <w:i/>
          <w:color w:val="000000"/>
          <w:sz w:val="32"/>
          <w:szCs w:val="32"/>
          <w:u w:val="single"/>
        </w:rPr>
      </w:pPr>
      <w:r>
        <w:rPr>
          <w:rFonts w:ascii="Times New Roman" w:hAnsi="Times New Roman" w:eastAsia="方正仿宋_GBK"/>
          <w:i/>
          <w:color w:val="000000"/>
          <w:sz w:val="32"/>
          <w:szCs w:val="32"/>
          <w:u w:val="single"/>
        </w:rPr>
        <w:t>按照采购文件要求提供扫描件</w:t>
      </w:r>
    </w:p>
    <w:p w14:paraId="1EA65EDF">
      <w:pPr>
        <w:spacing w:after="0" w:line="594" w:lineRule="exact"/>
        <w:ind w:firstLine="640" w:firstLineChars="200"/>
        <w:jc w:val="center"/>
        <w:rPr>
          <w:rFonts w:ascii="Times New Roman" w:hAnsi="Times New Roman" w:eastAsia="方正仿宋_GBK"/>
          <w:i/>
          <w:color w:val="000000"/>
          <w:sz w:val="32"/>
          <w:szCs w:val="32"/>
          <w:u w:val="single"/>
        </w:rPr>
      </w:pPr>
    </w:p>
    <w:p w14:paraId="025A5E59">
      <w:pPr>
        <w:spacing w:after="0" w:line="594" w:lineRule="exact"/>
        <w:ind w:firstLine="640" w:firstLineChars="200"/>
        <w:jc w:val="both"/>
        <w:rPr>
          <w:rFonts w:ascii="Times New Roman" w:hAnsi="Times New Roman" w:eastAsia="方正黑体_GBK"/>
          <w:color w:val="000000"/>
          <w:sz w:val="32"/>
          <w:szCs w:val="32"/>
        </w:rPr>
      </w:pPr>
      <w:r>
        <w:rPr>
          <w:rFonts w:ascii="Times New Roman" w:hAnsi="Times New Roman" w:eastAsia="方正黑体_GBK"/>
          <w:color w:val="000000"/>
          <w:sz w:val="32"/>
          <w:szCs w:val="32"/>
        </w:rPr>
        <w:t>四、其他应提供的资料</w:t>
      </w:r>
    </w:p>
    <w:p w14:paraId="3EB4B8B4">
      <w:pPr>
        <w:spacing w:after="0" w:line="594" w:lineRule="exact"/>
        <w:ind w:firstLine="640" w:firstLineChars="200"/>
        <w:jc w:val="both"/>
        <w:rPr>
          <w:rFonts w:ascii="Times New Roman" w:hAnsi="Times New Roman" w:eastAsia="方正仿宋_GBK"/>
          <w:color w:val="000000"/>
          <w:sz w:val="32"/>
          <w:szCs w:val="32"/>
        </w:rPr>
      </w:pPr>
      <w:r>
        <w:rPr>
          <w:rFonts w:ascii="Times New Roman" w:hAnsi="Times New Roman" w:eastAsia="方正仿宋_GBK"/>
          <w:color w:val="000000"/>
          <w:sz w:val="32"/>
          <w:szCs w:val="32"/>
        </w:rPr>
        <w:t>其他与项目有关的资料（自附）：供应商总体情况介绍、 其他与本项目有关的资料等。</w:t>
      </w:r>
    </w:p>
    <w:p w14:paraId="69742463">
      <w:pPr>
        <w:adjustRightInd/>
        <w:snapToGrid/>
        <w:spacing w:line="594" w:lineRule="exact"/>
        <w:ind w:firstLine="640"/>
        <w:rPr>
          <w:rFonts w:ascii="Times New Roman" w:hAnsi="Times New Roman" w:eastAsia="方正仿宋_GBK"/>
          <w:color w:val="000000"/>
          <w:sz w:val="32"/>
          <w:szCs w:val="32"/>
        </w:rPr>
      </w:pPr>
    </w:p>
    <w:p w14:paraId="20224DA1">
      <w:pPr>
        <w:adjustRightInd/>
        <w:snapToGrid/>
        <w:spacing w:line="594" w:lineRule="exact"/>
        <w:ind w:firstLine="640"/>
        <w:rPr>
          <w:rFonts w:ascii="Times New Roman" w:hAnsi="Times New Roman" w:eastAsia="方正仿宋_GBK"/>
          <w:color w:val="000000"/>
          <w:sz w:val="32"/>
          <w:szCs w:val="32"/>
        </w:rPr>
      </w:pPr>
    </w:p>
    <w:p w14:paraId="3C0D2888">
      <w:pPr>
        <w:adjustRightInd/>
        <w:snapToGrid/>
        <w:spacing w:line="594" w:lineRule="exact"/>
        <w:ind w:firstLine="640"/>
        <w:rPr>
          <w:rFonts w:ascii="Times New Roman" w:hAnsi="Times New Roman" w:eastAsia="方正仿宋_GBK"/>
          <w:color w:val="000000"/>
          <w:sz w:val="32"/>
          <w:szCs w:val="32"/>
        </w:rPr>
      </w:pPr>
    </w:p>
    <w:p w14:paraId="50AE47BF">
      <w:pPr>
        <w:adjustRightInd/>
        <w:snapToGrid/>
        <w:spacing w:line="594" w:lineRule="exact"/>
        <w:rPr>
          <w:rFonts w:ascii="Times New Roman" w:hAnsi="Times New Roman" w:eastAsia="方正仿宋_GBK"/>
          <w:color w:val="000000"/>
          <w:sz w:val="32"/>
          <w:szCs w:val="32"/>
        </w:rPr>
      </w:pPr>
    </w:p>
    <w:p w14:paraId="44B7DA78">
      <w:pPr>
        <w:adjustRightInd/>
        <w:snapToGrid/>
        <w:spacing w:line="594" w:lineRule="exact"/>
        <w:rPr>
          <w:rFonts w:ascii="Times New Roman" w:hAnsi="Times New Roman" w:eastAsia="方正仿宋_GBK"/>
          <w:color w:val="000000"/>
          <w:sz w:val="32"/>
          <w:szCs w:val="32"/>
        </w:rPr>
      </w:pPr>
    </w:p>
    <w:p w14:paraId="690202FB">
      <w:pPr>
        <w:adjustRightInd/>
        <w:snapToGrid/>
        <w:spacing w:line="594" w:lineRule="exact"/>
        <w:rPr>
          <w:rFonts w:ascii="Times New Roman" w:hAnsi="Times New Roman" w:eastAsia="方正仿宋_GBK"/>
          <w:color w:val="000000"/>
          <w:sz w:val="32"/>
          <w:szCs w:val="32"/>
        </w:rPr>
      </w:pPr>
    </w:p>
    <w:p w14:paraId="00BCB356">
      <w:pPr>
        <w:adjustRightInd/>
        <w:snapToGrid/>
        <w:spacing w:line="594" w:lineRule="exact"/>
        <w:rPr>
          <w:rFonts w:ascii="Times New Roman" w:hAnsi="Times New Roman" w:eastAsia="方正仿宋_GBK"/>
          <w:color w:val="000000"/>
          <w:sz w:val="32"/>
          <w:szCs w:val="32"/>
        </w:rPr>
      </w:pPr>
    </w:p>
    <w:p w14:paraId="0F4C9CE3">
      <w:pPr>
        <w:spacing w:after="0" w:line="594" w:lineRule="exact"/>
        <w:ind w:firstLine="640" w:firstLineChars="200"/>
        <w:jc w:val="both"/>
        <w:rPr>
          <w:rFonts w:ascii="Times New Roman" w:hAnsi="Times New Roman" w:eastAsia="方正黑体_GBK"/>
          <w:color w:val="000000"/>
          <w:sz w:val="32"/>
          <w:szCs w:val="32"/>
        </w:rPr>
      </w:pPr>
      <w:r>
        <w:rPr>
          <w:rFonts w:ascii="Times New Roman" w:hAnsi="Times New Roman" w:eastAsia="方正黑体_GBK"/>
          <w:color w:val="000000"/>
          <w:sz w:val="32"/>
          <w:szCs w:val="32"/>
        </w:rPr>
        <w:t>五、 法定代表人授权委托书（格式）</w:t>
      </w:r>
    </w:p>
    <w:p w14:paraId="7281332D">
      <w:pPr>
        <w:spacing w:after="0" w:line="594" w:lineRule="exact"/>
        <w:ind w:firstLine="640" w:firstLineChars="200"/>
        <w:jc w:val="center"/>
        <w:rPr>
          <w:rFonts w:ascii="Times New Roman" w:hAnsi="Times New Roman" w:eastAsia="方正仿宋_GBK"/>
          <w:color w:val="000000"/>
          <w:sz w:val="32"/>
          <w:szCs w:val="32"/>
        </w:rPr>
      </w:pPr>
    </w:p>
    <w:p w14:paraId="28341CEF">
      <w:pPr>
        <w:spacing w:after="0" w:line="594" w:lineRule="exact"/>
        <w:ind w:firstLine="640" w:firstLineChars="200"/>
        <w:jc w:val="center"/>
        <w:rPr>
          <w:rFonts w:ascii="Times New Roman" w:hAnsi="Times New Roman" w:eastAsia="方正小标宋_GBK"/>
          <w:color w:val="000000"/>
          <w:sz w:val="32"/>
          <w:szCs w:val="32"/>
        </w:rPr>
      </w:pPr>
      <w:r>
        <w:rPr>
          <w:rFonts w:ascii="Times New Roman" w:hAnsi="Times New Roman" w:eastAsia="方正小标宋_GBK"/>
          <w:color w:val="000000"/>
          <w:sz w:val="32"/>
          <w:szCs w:val="32"/>
        </w:rPr>
        <w:t>法定代表人授权委托书</w:t>
      </w:r>
    </w:p>
    <w:p w14:paraId="3ED972AB">
      <w:pPr>
        <w:spacing w:after="0" w:line="594" w:lineRule="exact"/>
        <w:ind w:firstLine="640"/>
        <w:jc w:val="both"/>
        <w:rPr>
          <w:rFonts w:ascii="Times New Roman" w:hAnsi="Times New Roman" w:eastAsia="方正仿宋_GBK"/>
          <w:color w:val="000000"/>
          <w:sz w:val="32"/>
          <w:szCs w:val="32"/>
        </w:rPr>
      </w:pPr>
      <w:r>
        <w:rPr>
          <w:rFonts w:ascii="Times New Roman" w:hAnsi="Times New Roman" w:eastAsia="方正仿宋_GBK"/>
          <w:color w:val="000000"/>
          <w:sz w:val="32"/>
          <w:szCs w:val="32"/>
        </w:rPr>
        <w:t>致：（采购人名称） ：</w:t>
      </w:r>
    </w:p>
    <w:p w14:paraId="1DCE6548">
      <w:pPr>
        <w:spacing w:after="0" w:line="594" w:lineRule="exact"/>
        <w:ind w:firstLine="707" w:firstLineChars="221"/>
        <w:jc w:val="both"/>
        <w:rPr>
          <w:rFonts w:ascii="Times New Roman" w:hAnsi="Times New Roman" w:eastAsia="方正仿宋_GBK"/>
          <w:color w:val="000000"/>
          <w:sz w:val="32"/>
          <w:szCs w:val="32"/>
        </w:rPr>
      </w:pPr>
      <w:r>
        <w:rPr>
          <w:rFonts w:ascii="Times New Roman" w:hAnsi="Times New Roman" w:eastAsia="方正仿宋_GBK"/>
          <w:color w:val="000000"/>
          <w:sz w:val="32"/>
          <w:szCs w:val="32"/>
        </w:rPr>
        <w:t>（法定代表人名称）是（供应商名称）的法定代表人， 特授权（被授权人姓名及身份证代码）电话代表我单位全权办理上述项目的谈判、签约等具体工作，并签署全部有关文件、协议及合同。</w:t>
      </w:r>
    </w:p>
    <w:p w14:paraId="0D231999">
      <w:pPr>
        <w:spacing w:after="0" w:line="594" w:lineRule="exact"/>
        <w:ind w:firstLine="640" w:firstLineChars="200"/>
        <w:jc w:val="both"/>
        <w:rPr>
          <w:rFonts w:ascii="Times New Roman" w:hAnsi="Times New Roman" w:eastAsia="方正仿宋_GBK"/>
          <w:color w:val="000000"/>
          <w:sz w:val="32"/>
          <w:szCs w:val="32"/>
        </w:rPr>
      </w:pPr>
      <w:r>
        <w:rPr>
          <w:rFonts w:ascii="Times New Roman" w:hAnsi="Times New Roman" w:eastAsia="方正仿宋_GBK"/>
          <w:color w:val="000000"/>
          <w:sz w:val="32"/>
          <w:szCs w:val="32"/>
        </w:rPr>
        <w:t>我单位对被授权人的签字负全部责任。</w:t>
      </w:r>
    </w:p>
    <w:p w14:paraId="7605CB02">
      <w:pPr>
        <w:spacing w:after="0" w:line="594" w:lineRule="exact"/>
        <w:ind w:firstLine="640" w:firstLineChars="200"/>
        <w:jc w:val="both"/>
        <w:rPr>
          <w:rFonts w:ascii="Times New Roman" w:hAnsi="Times New Roman" w:eastAsia="方正仿宋_GBK"/>
          <w:color w:val="000000"/>
          <w:sz w:val="32"/>
          <w:szCs w:val="32"/>
        </w:rPr>
      </w:pPr>
      <w:r>
        <w:rPr>
          <w:rFonts w:ascii="Times New Roman" w:hAnsi="Times New Roman" w:eastAsia="方正仿宋_GBK"/>
          <w:color w:val="000000"/>
          <w:sz w:val="32"/>
          <w:szCs w:val="32"/>
        </w:rPr>
        <w:t>在</w:t>
      </w:r>
      <w:r>
        <w:rPr>
          <w:rFonts w:hint="eastAsia" w:ascii="Times New Roman" w:hAnsi="Times New Roman" w:eastAsia="方正仿宋_GBK"/>
          <w:color w:val="000000"/>
          <w:sz w:val="32"/>
          <w:szCs w:val="32"/>
          <w:lang w:eastAsia="zh-CN"/>
        </w:rPr>
        <w:t>撤销授权的书面通知以前</w:t>
      </w:r>
      <w:r>
        <w:rPr>
          <w:rFonts w:ascii="Times New Roman" w:hAnsi="Times New Roman" w:eastAsia="方正仿宋_GBK"/>
          <w:color w:val="000000"/>
          <w:sz w:val="32"/>
          <w:szCs w:val="32"/>
        </w:rPr>
        <w:t>，本授权书一直有效。被授权人在授权书有效期内签署的所有文件不因授权</w:t>
      </w:r>
      <w:r>
        <w:rPr>
          <w:rFonts w:hint="eastAsia" w:ascii="Times New Roman" w:hAnsi="Times New Roman" w:eastAsia="方正仿宋_GBK"/>
          <w:color w:val="000000"/>
          <w:sz w:val="32"/>
          <w:szCs w:val="32"/>
          <w:lang w:eastAsia="zh-CN"/>
        </w:rPr>
        <w:t>的撤销</w:t>
      </w:r>
      <w:r>
        <w:rPr>
          <w:rFonts w:ascii="Times New Roman" w:hAnsi="Times New Roman" w:eastAsia="方正仿宋_GBK"/>
          <w:color w:val="000000"/>
          <w:sz w:val="32"/>
          <w:szCs w:val="32"/>
        </w:rPr>
        <w:t>而失效。</w:t>
      </w:r>
    </w:p>
    <w:p w14:paraId="726F298F">
      <w:pPr>
        <w:spacing w:after="0" w:line="594" w:lineRule="exact"/>
        <w:ind w:firstLine="640" w:firstLineChars="200"/>
        <w:jc w:val="both"/>
        <w:rPr>
          <w:rFonts w:ascii="Times New Roman" w:hAnsi="Times New Roman" w:eastAsia="方正仿宋_GBK"/>
          <w:color w:val="000000"/>
          <w:sz w:val="32"/>
          <w:szCs w:val="32"/>
        </w:rPr>
      </w:pPr>
    </w:p>
    <w:p w14:paraId="1AAA8EDB">
      <w:pPr>
        <w:spacing w:after="0" w:line="594" w:lineRule="exact"/>
        <w:ind w:firstLine="640" w:firstLineChars="200"/>
        <w:jc w:val="both"/>
        <w:rPr>
          <w:rFonts w:ascii="Times New Roman" w:hAnsi="Times New Roman" w:eastAsia="方正仿宋_GBK"/>
          <w:color w:val="000000"/>
          <w:sz w:val="32"/>
          <w:szCs w:val="32"/>
        </w:rPr>
      </w:pPr>
    </w:p>
    <w:p w14:paraId="71602E28">
      <w:pPr>
        <w:spacing w:after="0" w:line="594" w:lineRule="exact"/>
        <w:ind w:firstLine="640" w:firstLineChars="200"/>
        <w:jc w:val="both"/>
        <w:rPr>
          <w:rFonts w:ascii="Times New Roman" w:hAnsi="Times New Roman" w:eastAsia="方正仿宋_GBK"/>
          <w:color w:val="000000"/>
          <w:sz w:val="32"/>
          <w:szCs w:val="32"/>
        </w:rPr>
      </w:pPr>
      <w:r>
        <w:rPr>
          <w:rFonts w:ascii="Times New Roman" w:hAnsi="Times New Roman" w:eastAsia="方正仿宋_GBK"/>
          <w:color w:val="000000"/>
          <w:sz w:val="32"/>
          <w:szCs w:val="32"/>
        </w:rPr>
        <w:t>被授权人：                               法定代表人：</w:t>
      </w:r>
    </w:p>
    <w:p w14:paraId="310A537B">
      <w:pPr>
        <w:spacing w:after="0" w:line="594" w:lineRule="exact"/>
        <w:ind w:firstLine="640" w:firstLineChars="200"/>
        <w:jc w:val="both"/>
        <w:rPr>
          <w:rFonts w:ascii="Times New Roman" w:hAnsi="Times New Roman" w:eastAsia="方正仿宋_GBK"/>
          <w:color w:val="000000"/>
          <w:sz w:val="32"/>
          <w:szCs w:val="32"/>
        </w:rPr>
      </w:pPr>
      <w:r>
        <w:rPr>
          <w:rFonts w:ascii="Times New Roman" w:hAnsi="Times New Roman" w:eastAsia="方正仿宋_GBK"/>
          <w:color w:val="000000"/>
          <w:sz w:val="32"/>
          <w:szCs w:val="32"/>
        </w:rPr>
        <w:t>（签字或盖章）                       （签字或盖章）</w:t>
      </w:r>
    </w:p>
    <w:p w14:paraId="1D7BD10F">
      <w:pPr>
        <w:spacing w:after="0" w:line="594" w:lineRule="exact"/>
        <w:ind w:firstLine="640" w:firstLineChars="200"/>
        <w:jc w:val="both"/>
        <w:rPr>
          <w:rFonts w:ascii="Times New Roman" w:hAnsi="Times New Roman" w:eastAsia="方正仿宋_GBK"/>
          <w:color w:val="000000"/>
          <w:sz w:val="32"/>
          <w:szCs w:val="32"/>
        </w:rPr>
      </w:pPr>
      <w:r>
        <w:rPr>
          <w:rFonts w:ascii="Times New Roman" w:hAnsi="Times New Roman" w:eastAsia="方正仿宋_GBK"/>
          <w:color w:val="000000"/>
          <w:sz w:val="32"/>
          <w:szCs w:val="32"/>
        </w:rPr>
        <w:t>（附： 被授权人身份证正反面复印件）</w:t>
      </w:r>
    </w:p>
    <w:p w14:paraId="4C2551EE">
      <w:pPr>
        <w:spacing w:after="0" w:line="594" w:lineRule="exact"/>
        <w:ind w:firstLine="640" w:firstLineChars="200"/>
        <w:jc w:val="both"/>
        <w:rPr>
          <w:rFonts w:ascii="Times New Roman" w:hAnsi="Times New Roman" w:eastAsia="方正仿宋_GBK"/>
          <w:color w:val="000000"/>
          <w:sz w:val="32"/>
          <w:szCs w:val="32"/>
        </w:rPr>
      </w:pPr>
    </w:p>
    <w:p w14:paraId="4B38577F">
      <w:pPr>
        <w:spacing w:after="0" w:line="594" w:lineRule="exact"/>
        <w:ind w:firstLine="640"/>
        <w:jc w:val="both"/>
        <w:rPr>
          <w:rFonts w:ascii="Times New Roman" w:hAnsi="Times New Roman" w:eastAsia="方正仿宋_GBK"/>
          <w:color w:val="000000"/>
          <w:sz w:val="32"/>
          <w:szCs w:val="32"/>
        </w:rPr>
      </w:pPr>
    </w:p>
    <w:p w14:paraId="3B4324F3">
      <w:pPr>
        <w:spacing w:after="0" w:line="594" w:lineRule="exact"/>
        <w:ind w:firstLine="640" w:firstLineChars="200"/>
        <w:jc w:val="both"/>
        <w:rPr>
          <w:rFonts w:ascii="Times New Roman" w:hAnsi="Times New Roman" w:eastAsia="方正仿宋_GBK"/>
          <w:color w:val="000000"/>
          <w:sz w:val="32"/>
          <w:szCs w:val="32"/>
        </w:rPr>
      </w:pPr>
    </w:p>
    <w:p w14:paraId="34210AB5">
      <w:pPr>
        <w:spacing w:after="0" w:line="594" w:lineRule="exact"/>
        <w:ind w:firstLine="640" w:firstLineChars="200"/>
        <w:jc w:val="right"/>
        <w:rPr>
          <w:rFonts w:ascii="Times New Roman" w:hAnsi="Times New Roman" w:eastAsia="方正仿宋_GBK"/>
          <w:color w:val="000000"/>
          <w:sz w:val="32"/>
          <w:szCs w:val="32"/>
        </w:rPr>
      </w:pPr>
      <w:r>
        <w:rPr>
          <w:rFonts w:ascii="Times New Roman" w:hAnsi="Times New Roman" w:eastAsia="方正仿宋_GBK"/>
          <w:color w:val="000000"/>
          <w:sz w:val="32"/>
          <w:szCs w:val="32"/>
        </w:rPr>
        <w:t>（供应商公章）</w:t>
      </w:r>
    </w:p>
    <w:p w14:paraId="179B8AAD">
      <w:pPr>
        <w:spacing w:after="0" w:line="594" w:lineRule="exact"/>
        <w:ind w:firstLine="640" w:firstLineChars="200"/>
        <w:jc w:val="right"/>
        <w:rPr>
          <w:rFonts w:ascii="Times New Roman" w:hAnsi="Times New Roman" w:eastAsia="方正仿宋_GBK"/>
          <w:color w:val="000000"/>
          <w:sz w:val="32"/>
          <w:szCs w:val="32"/>
        </w:rPr>
      </w:pPr>
      <w:r>
        <w:rPr>
          <w:rFonts w:ascii="Times New Roman" w:hAnsi="Times New Roman" w:eastAsia="方正仿宋_GBK"/>
          <w:color w:val="000000"/>
          <w:sz w:val="32"/>
          <w:szCs w:val="32"/>
        </w:rPr>
        <w:t>年 月日</w:t>
      </w:r>
    </w:p>
    <w:p w14:paraId="4EE3636A">
      <w:pPr>
        <w:spacing w:after="0" w:line="594" w:lineRule="exact"/>
        <w:ind w:firstLine="640"/>
        <w:jc w:val="center"/>
        <w:rPr>
          <w:rFonts w:ascii="Times New Roman" w:hAnsi="Times New Roman" w:eastAsia="方正仿宋_GBK"/>
          <w:color w:val="000000"/>
          <w:sz w:val="32"/>
          <w:szCs w:val="32"/>
        </w:rPr>
      </w:pPr>
    </w:p>
    <w:p w14:paraId="0DF2D357">
      <w:pPr>
        <w:spacing w:after="0" w:line="594" w:lineRule="exact"/>
        <w:ind w:firstLine="640"/>
        <w:jc w:val="center"/>
        <w:rPr>
          <w:rFonts w:ascii="Times New Roman" w:hAnsi="Times New Roman" w:eastAsia="方正仿宋_GBK"/>
          <w:color w:val="000000"/>
          <w:sz w:val="32"/>
          <w:szCs w:val="32"/>
        </w:rPr>
      </w:pPr>
    </w:p>
    <w:p w14:paraId="25DB3AC4">
      <w:pPr>
        <w:spacing w:after="0" w:line="594" w:lineRule="exact"/>
        <w:jc w:val="center"/>
        <w:rPr>
          <w:rFonts w:ascii="Times New Roman" w:hAnsi="Times New Roman" w:eastAsia="方正仿宋_GBK"/>
          <w:color w:val="000000"/>
          <w:sz w:val="32"/>
          <w:szCs w:val="32"/>
        </w:rPr>
      </w:pPr>
      <w:r>
        <w:rPr>
          <w:rFonts w:ascii="Times New Roman" w:hAnsi="Times New Roman" w:eastAsia="方正仿宋_GBK"/>
          <w:color w:val="000000"/>
          <w:sz w:val="32"/>
          <w:szCs w:val="32"/>
        </w:rPr>
        <w:t>（ 结束）</w:t>
      </w:r>
    </w:p>
    <w:sectPr>
      <w:footerReference r:id="rId4" w:type="default"/>
      <w:footerReference r:id="rId5" w:type="even"/>
      <w:pgSz w:w="11906" w:h="16838"/>
      <w:pgMar w:top="1985" w:right="1412" w:bottom="1985" w:left="1474" w:header="709" w:footer="709" w:gutter="0"/>
      <w:pgNumType w:fmt="numberInDash"/>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C888D">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D341F">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6027BB"/>
    <w:multiLevelType w:val="singleLevel"/>
    <w:tmpl w:val="616027B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0"/>
  <w:bordersDoNotSurroundFooter w:val="0"/>
  <w:documentProtection w:enforcement="0"/>
  <w:defaultTabStop w:val="720"/>
  <w:evenAndOddHeaders w:val="1"/>
  <w:drawingGridHorizontalSpacing w:val="11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669"/>
    <w:rsid w:val="001C3669"/>
    <w:rsid w:val="006911F1"/>
    <w:rsid w:val="00B27FDD"/>
    <w:rsid w:val="016F3463"/>
    <w:rsid w:val="020F0807"/>
    <w:rsid w:val="029C5619"/>
    <w:rsid w:val="0689760A"/>
    <w:rsid w:val="09274AE5"/>
    <w:rsid w:val="09E752E7"/>
    <w:rsid w:val="13210358"/>
    <w:rsid w:val="15014189"/>
    <w:rsid w:val="15C7386F"/>
    <w:rsid w:val="198C0CAD"/>
    <w:rsid w:val="1AB23A71"/>
    <w:rsid w:val="1D174F3D"/>
    <w:rsid w:val="1E5B4D72"/>
    <w:rsid w:val="2D947006"/>
    <w:rsid w:val="364F292F"/>
    <w:rsid w:val="4DF72F6D"/>
    <w:rsid w:val="504C4D7F"/>
    <w:rsid w:val="5BFE11EB"/>
    <w:rsid w:val="5F017DB1"/>
    <w:rsid w:val="67F15BC1"/>
    <w:rsid w:val="6F901890"/>
    <w:rsid w:val="6FDF775D"/>
    <w:rsid w:val="737F2865"/>
    <w:rsid w:val="7A7A42EC"/>
    <w:rsid w:val="7D9558D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2">
    <w:name w:val="heading 1"/>
    <w:basedOn w:val="1"/>
    <w:next w:val="1"/>
    <w:link w:val="18"/>
    <w:qFormat/>
    <w:uiPriority w:val="0"/>
    <w:pPr>
      <w:keepNext/>
      <w:widowControl w:val="0"/>
      <w:tabs>
        <w:tab w:val="left" w:pos="3360"/>
      </w:tabs>
      <w:adjustRightInd/>
      <w:spacing w:beforeLines="50" w:afterLines="50" w:line="800" w:lineRule="atLeast"/>
      <w:jc w:val="center"/>
      <w:outlineLvl w:val="0"/>
    </w:pPr>
    <w:rPr>
      <w:rFonts w:ascii="Times New Roman" w:hAnsi="Times New Roman" w:eastAsia="方正小标宋简体"/>
      <w:kern w:val="2"/>
      <w:sz w:val="44"/>
      <w:szCs w:val="20"/>
    </w:rPr>
  </w:style>
  <w:style w:type="paragraph" w:styleId="3">
    <w:name w:val="heading 2"/>
    <w:basedOn w:val="1"/>
    <w:next w:val="1"/>
    <w:link w:val="19"/>
    <w:qFormat/>
    <w:uiPriority w:val="0"/>
    <w:pPr>
      <w:keepNext/>
      <w:keepLines/>
      <w:widowControl w:val="0"/>
      <w:spacing w:beforeLines="50" w:after="0" w:line="240" w:lineRule="exact"/>
      <w:ind w:firstLine="2320" w:firstLineChars="200"/>
      <w:jc w:val="both"/>
      <w:outlineLvl w:val="1"/>
    </w:pPr>
    <w:rPr>
      <w:rFonts w:ascii="宋体" w:hAnsi="宋体" w:eastAsia="宋体"/>
      <w:b/>
      <w:sz w:val="20"/>
      <w:szCs w:val="20"/>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link w:val="21"/>
    <w:qFormat/>
    <w:uiPriority w:val="99"/>
    <w:pPr>
      <w:spacing w:after="120"/>
      <w:ind w:left="420" w:leftChars="200"/>
    </w:pPr>
  </w:style>
  <w:style w:type="paragraph" w:styleId="5">
    <w:name w:val="Date"/>
    <w:basedOn w:val="1"/>
    <w:next w:val="1"/>
    <w:link w:val="20"/>
    <w:qFormat/>
    <w:uiPriority w:val="0"/>
    <w:pPr>
      <w:widowControl w:val="0"/>
      <w:adjustRightInd/>
      <w:snapToGrid/>
      <w:spacing w:after="0"/>
      <w:jc w:val="both"/>
    </w:pPr>
    <w:rPr>
      <w:rFonts w:ascii="Times New Roman" w:hAnsi="Times New Roman" w:eastAsia="宋体"/>
      <w:kern w:val="2"/>
      <w:sz w:val="24"/>
      <w:szCs w:val="20"/>
    </w:rPr>
  </w:style>
  <w:style w:type="paragraph" w:styleId="6">
    <w:name w:val="Balloon Text"/>
    <w:basedOn w:val="1"/>
    <w:link w:val="23"/>
    <w:qFormat/>
    <w:uiPriority w:val="99"/>
    <w:pPr>
      <w:spacing w:after="0"/>
    </w:pPr>
    <w:rPr>
      <w:sz w:val="18"/>
      <w:szCs w:val="18"/>
    </w:rPr>
  </w:style>
  <w:style w:type="paragraph" w:styleId="7">
    <w:name w:val="footer"/>
    <w:basedOn w:val="1"/>
    <w:link w:val="16"/>
    <w:qFormat/>
    <w:uiPriority w:val="99"/>
    <w:pPr>
      <w:tabs>
        <w:tab w:val="center" w:pos="4153"/>
        <w:tab w:val="right" w:pos="8306"/>
      </w:tabs>
    </w:pPr>
    <w:rPr>
      <w:sz w:val="18"/>
      <w:szCs w:val="18"/>
    </w:rPr>
  </w:style>
  <w:style w:type="paragraph" w:styleId="8">
    <w:name w:val="header"/>
    <w:basedOn w:val="1"/>
    <w:link w:val="15"/>
    <w:qFormat/>
    <w:uiPriority w:val="99"/>
    <w:pPr>
      <w:pBdr>
        <w:bottom w:val="single" w:color="auto" w:sz="6" w:space="1"/>
      </w:pBdr>
      <w:tabs>
        <w:tab w:val="center" w:pos="4153"/>
        <w:tab w:val="right" w:pos="8306"/>
      </w:tabs>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2"/>
    <w:basedOn w:val="4"/>
    <w:link w:val="22"/>
    <w:qFormat/>
    <w:uiPriority w:val="0"/>
    <w:pPr>
      <w:widowControl w:val="0"/>
      <w:adjustRightInd/>
      <w:snapToGrid/>
      <w:ind w:firstLine="420" w:firstLineChars="200"/>
      <w:jc w:val="both"/>
    </w:pPr>
    <w:rPr>
      <w:rFonts w:ascii="Times New Roman" w:hAnsi="Times New Roman" w:eastAsia="宋体"/>
      <w:kern w:val="2"/>
      <w:sz w:val="21"/>
      <w:szCs w:val="20"/>
    </w:rPr>
  </w:style>
  <w:style w:type="table" w:styleId="12">
    <w:name w:val="Table Grid"/>
    <w:basedOn w:val="11"/>
    <w:qFormat/>
    <w:uiPriority w:val="59"/>
    <w:rPr>
      <w:rFonts w:eastAsia="宋体"/>
      <w:kern w:val="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4">
    <w:name w:val="fontstyle01"/>
    <w:qFormat/>
    <w:uiPriority w:val="0"/>
    <w:rPr>
      <w:rFonts w:hint="eastAsia" w:ascii="宋体" w:hAnsi="宋体" w:eastAsia="宋体"/>
      <w:color w:val="000000"/>
      <w:sz w:val="24"/>
      <w:szCs w:val="24"/>
    </w:rPr>
  </w:style>
  <w:style w:type="character" w:customStyle="1" w:styleId="15">
    <w:name w:val="页眉 Char"/>
    <w:link w:val="8"/>
    <w:qFormat/>
    <w:uiPriority w:val="99"/>
    <w:rPr>
      <w:rFonts w:ascii="Tahoma" w:hAnsi="Tahoma"/>
      <w:sz w:val="18"/>
      <w:szCs w:val="18"/>
    </w:rPr>
  </w:style>
  <w:style w:type="character" w:customStyle="1" w:styleId="16">
    <w:name w:val="页脚 Char"/>
    <w:link w:val="7"/>
    <w:qFormat/>
    <w:uiPriority w:val="99"/>
    <w:rPr>
      <w:rFonts w:ascii="Tahoma" w:hAnsi="Tahoma"/>
      <w:sz w:val="18"/>
      <w:szCs w:val="18"/>
    </w:rPr>
  </w:style>
  <w:style w:type="character" w:customStyle="1" w:styleId="17">
    <w:name w:val="NormalCharacter"/>
    <w:qFormat/>
    <w:uiPriority w:val="99"/>
  </w:style>
  <w:style w:type="character" w:customStyle="1" w:styleId="18">
    <w:name w:val="标题 1 Char"/>
    <w:link w:val="2"/>
    <w:qFormat/>
    <w:uiPriority w:val="0"/>
    <w:rPr>
      <w:rFonts w:ascii="Times New Roman" w:hAnsi="Times New Roman" w:eastAsia="方正小标宋简体"/>
      <w:kern w:val="2"/>
      <w:sz w:val="44"/>
    </w:rPr>
  </w:style>
  <w:style w:type="character" w:customStyle="1" w:styleId="19">
    <w:name w:val="标题 2 Char"/>
    <w:link w:val="3"/>
    <w:qFormat/>
    <w:uiPriority w:val="0"/>
    <w:rPr>
      <w:rFonts w:ascii="宋体" w:hAnsi="宋体" w:eastAsia="宋体"/>
      <w:b/>
    </w:rPr>
  </w:style>
  <w:style w:type="character" w:customStyle="1" w:styleId="20">
    <w:name w:val="日期 Char"/>
    <w:link w:val="5"/>
    <w:qFormat/>
    <w:uiPriority w:val="0"/>
    <w:rPr>
      <w:rFonts w:ascii="Times New Roman" w:hAnsi="Times New Roman" w:eastAsia="宋体"/>
      <w:kern w:val="2"/>
      <w:sz w:val="24"/>
    </w:rPr>
  </w:style>
  <w:style w:type="character" w:customStyle="1" w:styleId="21">
    <w:name w:val="正文文本缩进 Char"/>
    <w:link w:val="4"/>
    <w:qFormat/>
    <w:uiPriority w:val="99"/>
    <w:rPr>
      <w:rFonts w:ascii="Tahoma" w:hAnsi="Tahoma"/>
      <w:sz w:val="22"/>
      <w:szCs w:val="22"/>
    </w:rPr>
  </w:style>
  <w:style w:type="character" w:customStyle="1" w:styleId="22">
    <w:name w:val="正文首行缩进 2 Char"/>
    <w:link w:val="10"/>
    <w:qFormat/>
    <w:uiPriority w:val="0"/>
    <w:rPr>
      <w:rFonts w:ascii="Times New Roman" w:hAnsi="Times New Roman" w:eastAsia="宋体"/>
      <w:kern w:val="2"/>
      <w:sz w:val="21"/>
      <w:szCs w:val="22"/>
    </w:rPr>
  </w:style>
  <w:style w:type="character" w:customStyle="1" w:styleId="23">
    <w:name w:val="批注框文本 Char"/>
    <w:link w:val="6"/>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73f66405-68a6-478d-bf10-000db5a9a566</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1576CDAE</paraID>
      <start>36</start>
      <end>37</end>
      <status>modified</status>
      <modifiedWord>—</modifiedWord>
      <trackRevisions>false</trackRevisions>
    </reviewItem>
    <reviewItem>
      <errorID>9b93ef87-9a39-463b-936f-04d437cc680e</errorID>
      <errorWord>按照</errorWord>
      <group>L1_Grammar</group>
      <groupName>语法问题</groupName>
      <ability>L2_Confusion</ability>
      <abilityName>结构混乱</abilityName>
      <candidateList>
        <item>以</item>
      </candidateList>
      <explain>句子中可能存在两种以上的句法结构，导致结构混乱。</explain>
      <paraID>29549A4B</paraID>
      <start>26</start>
      <end>28</end>
      <status>unmodified</status>
      <modifiedWord/>
      <trackRevisions>false</trackRevisions>
    </reviewItem>
    <reviewItem>
      <errorID>5b85581b-77fa-422e-9a2b-4e5574a7ca1d</errorID>
      <errorWord>其它</errorWord>
      <group>L1_Word</group>
      <groupName>字词问题</groupName>
      <ability>L2_Alias</ability>
      <abilityName>也作/曾用词</abilityName>
      <candidateList>
        <item>其他</item>
      </candidateList>
      <explain>词汇[其它]为不规范表述或旧称，其规范书面表述为[其他]。</explain>
      <paraID>6AAF9252</paraID>
      <start>41</start>
      <end>43</end>
      <status>modified</status>
      <modifiedWord>其他</modifiedWord>
      <trackRevisions>false</trackRevisions>
    </reviewItem>
    <reviewItem>
      <errorID>373c9c91-0ab9-481d-b52a-751c9eb5dec0</errorID>
      <errorWord>动</errorWord>
      <group>L1_Word</group>
      <groupName>字词问题</groupName>
      <ability>L2_Typo</ability>
      <abilityName>字词错误</abilityName>
      <candidateList>
        <item>动的</item>
      </candidateList>
      <explain/>
      <paraID> C208258</paraID>
      <start>53</start>
      <end>54</end>
      <status>unmodified</status>
      <modifiedWord/>
      <trackRevisions>false</trackRevisions>
    </reviewItem>
    <reviewItem>
      <errorID>222242fe-3817-4e8d-bbb7-b53522413a95</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2BE5DC87</paraID>
      <start>93</start>
      <end>96</end>
      <status>unmodified</status>
      <modifiedWord/>
      <trackRevisions>false</trackRevisions>
    </reviewItem>
    <reviewItem>
      <errorID>c6461842-a498-4f69-b68a-02b5a9204570</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3205D39E</paraID>
      <start>57</start>
      <end>58</end>
      <status>unmodified</status>
      <modifiedWord/>
      <trackRevisions>false</trackRevisions>
    </reviewItem>
    <reviewItem>
      <errorID>9db20d26-ee51-4cde-abd8-dce8f607fd85</errorID>
      <errorWord>)</errorWord>
      <group>L1_Format</group>
      <groupName>格式问题</groupName>
      <ability>L2_HalfPunc_CN</ability>
      <abilityName>全半角问题</abilityName>
      <candidateList>
        <item>）</item>
      </candidateList>
      <explain>文本全半角错误。</explain>
      <paraID>3EC69D72</paraID>
      <start>51</start>
      <end>52</end>
      <status>unmodified</status>
      <modifiedWord/>
      <trackRevisions>false</trackRevisions>
    </reviewItem>
    <reviewItem>
      <errorID>9fe41c0a-0838-45e1-beec-151baf0a50c0</errorID>
      <errorWord>（</errorWord>
      <group>L1_Format</group>
      <groupName>格式问题</groupName>
      <ability>L2_HalfPunc_CN</ability>
      <abilityName>全半角问题</abilityName>
      <candidateList>
        <item>(</item>
      </candidateList>
      <explain>文本全半角错误。</explain>
      <paraID>33BB2739</paraID>
      <start>0</start>
      <end>1</end>
      <status>unmodified</status>
      <modifiedWord/>
      <trackRevisions>false</trackRevisions>
    </reviewItem>
    <reviewItem>
      <errorID>3f0e3fad-91d2-44af-ba63-541a35601dd5</errorID>
      <errorWord>）</errorWord>
      <group>L1_Format</group>
      <groupName>格式问题</groupName>
      <ability>L2_HalfPunc_CN</ability>
      <abilityName>全半角问题</abilityName>
      <candidateList>
        <item>)</item>
      </candidateList>
      <explain>文本全半角错误。</explain>
      <paraID>33BB2739</paraID>
      <start>4</start>
      <end>5</end>
      <status>unmodified</status>
      <modifiedWord/>
      <trackRevisions>false</trackRevisions>
    </reviewItem>
    <reviewItem>
      <errorID>c1f3dea1-d04b-4eda-ba25-ee9206b36276</errorID>
      <errorWord>个及</errorWord>
      <group>L1_Word</group>
      <groupName>字词问题</groupName>
      <ability>L2_Typo</ability>
      <abilityName>字词错误</abilityName>
      <candidateList>
        <item>个</item>
      </candidateList>
      <explain/>
      <paraID>2BE86574</paraID>
      <start>11</start>
      <end>13</end>
      <status>unmodified</status>
      <modifiedWord/>
      <trackRevisions>false</trackRevisions>
    </reviewItem>
    <reviewItem>
      <errorID>23062a4f-4999-4e2d-b300-06a111fd1dd4</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explain>
      <paraID>1BBBB97D</paraID>
      <start>21</start>
      <end>23</end>
      <status>unmodified</status>
      <modifiedWord/>
      <trackRevisions>false</trackRevisions>
    </reviewItem>
    <reviewItem>
      <errorID>54fdebb8-2a46-44ad-ae33-88fbcdd86fd7</errorID>
      <errorWord>撤消授权的书面通知以前</errorWord>
      <group>L1_Word</group>
      <groupName>字词问题</groupName>
      <ability>L2_Alias</ability>
      <abilityName>也作/曾用词</abilityName>
      <candidateList>
        <item>撤销授权的书面通知以前</item>
      </candidateList>
      <explain>词汇[撤消授权的书面通知以前]为不规范表述或旧称，其规范书面表述为[撤销授权的书面通知以前]。</explain>
      <paraID>7605CB02</paraID>
      <start>1</start>
      <end>12</end>
      <status>modified</status>
      <modifiedWord>撤销授权的书面通知以前</modifiedWord>
      <trackRevisions>false</trackRevisions>
    </reviewItem>
    <reviewItem>
      <errorID>dc310717-bbd7-4522-b63a-89941028658d</errorID>
      <errorWord>的撤消</errorWord>
      <group>L1_Word</group>
      <groupName>字词问题</groupName>
      <ability>L2_Alias</ability>
      <abilityName>也作/曾用词</abilityName>
      <candidateList>
        <item>的撤销</item>
      </candidateList>
      <explain>词汇[的撤消]为不规范表述或旧称，其规范书面表述为[的撤销]。</explain>
      <paraID>7605CB02</paraID>
      <start>45</start>
      <end>48</end>
      <status>modified</status>
      <modifiedWord>的撤销</modifiedWord>
      <trackRevisions>false</trackRevisions>
    </reviewItem>
  </reviewItems>
  <config/>
</contractReview>
</file>

<file path=customXml/itemProps1.xml><?xml version="1.0" encoding="utf-8"?>
<ds:datastoreItem xmlns:ds="http://schemas.openxmlformats.org/officeDocument/2006/customXml" ds:itemID="{b0932acb-9ea2-45d4-acb5-456fdca83b6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4246</Words>
  <Characters>4404</Characters>
  <Lines>28</Lines>
  <Paragraphs>8</Paragraphs>
  <TotalTime>5</TotalTime>
  <ScaleCrop>false</ScaleCrop>
  <LinksUpToDate>false</LinksUpToDate>
  <CharactersWithSpaces>4521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2025-07-28T01:51:00Z</dcterms:created>
  <dc:creator>Administrator</dc:creator>
  <cp:lastModifiedBy>听风怪</cp:lastModifiedBy>
  <cp:lastPrinted>2024-09-15T09:19:00Z</cp:lastPrinted>
  <dcterms:modified xsi:type="dcterms:W3CDTF">2026-06-22T02:54:47Z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6FD5E8284F344F6EBFA5767406D3C198_13</vt:lpwstr>
  </property>
  <property fmtid="{D5CDD505-2E9C-101B-9397-08002B2CF9AE}" pid="4" name="KSOTemplateDocerSaveRecord">
    <vt:lpwstr>eyJoZGlkIjoiYWJmNTAxYTA0NTllZTU0OWY5NWY0MWNlMzBjNGU2OTYiLCJ1c2VySWQiOiI0Mzc1NzQ4NzEifQ==</vt:lpwstr>
  </property>
</Properties>
</file>