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生育登记服务办理指南</w:t>
      </w:r>
    </w:p>
    <w:p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    一、办理依据</w:t>
      </w:r>
    </w:p>
    <w:p>
      <w:pPr>
        <w:widowControl/>
        <w:spacing w:line="600" w:lineRule="exact"/>
        <w:ind w:firstLine="480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  <w:t>《重庆市卫生健康委员会办公室关于做好生育登记服务工作的通知》（</w:t>
      </w:r>
      <w:r>
        <w:rPr>
          <w:rFonts w:hint="eastAsia" w:ascii="方正仿宋_GBK" w:hAnsi="Calibri" w:eastAsia="方正仿宋_GBK" w:cs="Times New Roman"/>
          <w:sz w:val="32"/>
          <w:szCs w:val="32"/>
        </w:rPr>
        <w:t>渝卫办发﹝2021﹞59号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  <w:t>）。</w:t>
      </w:r>
    </w:p>
    <w:p>
      <w:pPr>
        <w:widowControl/>
        <w:spacing w:line="600" w:lineRule="exact"/>
        <w:ind w:firstLine="480"/>
        <w:jc w:val="left"/>
        <w:rPr>
          <w:rFonts w:ascii="方正黑体_GBK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</w:rPr>
        <w:t xml:space="preserve">  二、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适用范围</w:t>
      </w:r>
    </w:p>
    <w:p>
      <w:pPr>
        <w:widowControl/>
        <w:spacing w:line="600" w:lineRule="exact"/>
        <w:ind w:firstLine="480"/>
        <w:jc w:val="left"/>
        <w:rPr>
          <w:rFonts w:ascii="方正黑体_GBK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 xml:space="preserve"> （一）夫妻双方或一方户籍在本市，或夫妻双方户籍均不在本市但一方居住在本市满一个月以上的夫妻（含再婚夫妻）。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（二）已经生育三个子女的夫妻，子女死亡或者经鉴定为残疾的，可以依法再生育子女的。</w:t>
      </w:r>
    </w:p>
    <w:p>
      <w:pPr>
        <w:spacing w:line="59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三、办理时间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群众在子女出生前应进行生育登记（含再生育登记，下同），领取纸质或电子生育服务证登记回执。因特殊情况子女出生前未进行登记，应在小孩出生后及时补办登记。</w:t>
      </w:r>
    </w:p>
    <w:p>
      <w:pPr>
        <w:spacing w:line="59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四、办理机构</w:t>
      </w:r>
    </w:p>
    <w:p>
      <w:pPr>
        <w:pStyle w:val="4"/>
        <w:spacing w:before="0" w:beforeAutospacing="0" w:after="0" w:afterAutospacing="0" w:line="594" w:lineRule="exact"/>
        <w:ind w:firstLine="640" w:firstLineChars="200"/>
        <w:rPr>
          <w:rFonts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夫妻一方户籍地或者现居住地的乡镇人民政府、街道办事处或者村民委员会、居民委员会</w:t>
      </w:r>
      <w:r>
        <w:rPr>
          <w:rFonts w:ascii="方正仿宋_GBK" w:hAnsi="Calibri" w:eastAsia="方正仿宋_GBK" w:cs="Times New Roman"/>
          <w:kern w:val="2"/>
          <w:sz w:val="32"/>
          <w:szCs w:val="32"/>
        </w:rPr>
        <w:t>。</w:t>
      </w:r>
    </w:p>
    <w:p>
      <w:pPr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五、办理方式及流程</w:t>
      </w:r>
    </w:p>
    <w:p>
      <w:pPr>
        <w:spacing w:line="594" w:lineRule="exact"/>
        <w:ind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采取“线上”网络登记和“线下”现场登记两种方式。</w:t>
      </w:r>
    </w:p>
    <w:p>
      <w:pPr>
        <w:spacing w:line="594" w:lineRule="exact"/>
        <w:ind w:firstLine="640" w:firstLineChars="200"/>
        <w:rPr>
          <w:rFonts w:hint="eastAsia" w:ascii="方正楷体_GBK" w:hAnsi="宋体" w:eastAsia="方正楷体_GBK" w:cs="Times New Roman"/>
          <w:sz w:val="32"/>
          <w:szCs w:val="32"/>
        </w:rPr>
      </w:pPr>
      <w:r>
        <w:rPr>
          <w:rFonts w:hint="eastAsia" w:ascii="方正楷体_GBK" w:hAnsi="宋体" w:eastAsia="方正楷体_GBK" w:cs="Times New Roman"/>
          <w:sz w:val="32"/>
          <w:szCs w:val="32"/>
        </w:rPr>
        <w:t>（一）线上网络登记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登记对象登录重庆市政务一体化平台“渝快办”（以下简称“渝快办”）。网址：https://zwykb.cq.gov.cn/。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实名注册“渝快办”账户并登录（已注册的直接登录）。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选择登记地个人服务“生育服务证登记”事项在线办理。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按要求如实填写生育登记表单内容并承诺提交。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工作人员</w:t>
      </w:r>
      <w:r>
        <w:rPr>
          <w:rFonts w:ascii="方正仿宋_GBK" w:hAnsi="宋体" w:eastAsia="方正仿宋_GBK" w:cs="Times New Roman"/>
          <w:sz w:val="32"/>
          <w:szCs w:val="32"/>
        </w:rPr>
        <w:t>通过办证系统</w:t>
      </w:r>
      <w:r>
        <w:rPr>
          <w:rFonts w:hint="eastAsia" w:ascii="方正仿宋_GBK" w:hAnsi="宋体" w:eastAsia="方正仿宋_GBK" w:cs="Times New Roman"/>
          <w:sz w:val="32"/>
          <w:szCs w:val="32"/>
        </w:rPr>
        <w:t>对登记信息按照审核比对规则进行审核比对，情况属实，直接办结</w:t>
      </w:r>
      <w:r>
        <w:rPr>
          <w:rFonts w:ascii="方正仿宋_GBK" w:hAnsi="宋体" w:eastAsia="方正仿宋_GBK" w:cs="Times New Roman"/>
          <w:sz w:val="32"/>
          <w:szCs w:val="32"/>
        </w:rPr>
        <w:t>并短信通知</w:t>
      </w:r>
      <w:r>
        <w:rPr>
          <w:rFonts w:hint="eastAsia" w:ascii="方正仿宋_GBK" w:hAnsi="宋体" w:eastAsia="方正仿宋_GBK" w:cs="Times New Roman"/>
          <w:sz w:val="32"/>
          <w:szCs w:val="32"/>
        </w:rPr>
        <w:t>。</w:t>
      </w:r>
      <w:r>
        <w:rPr>
          <w:rFonts w:ascii="方正仿宋_GBK" w:hAnsi="宋体" w:eastAsia="方正仿宋_GBK" w:cs="Times New Roman"/>
          <w:sz w:val="32"/>
          <w:szCs w:val="32"/>
        </w:rPr>
        <w:t>情况不属实告知审核</w:t>
      </w:r>
      <w:r>
        <w:rPr>
          <w:rFonts w:hint="eastAsia" w:ascii="方正仿宋_GBK" w:hAnsi="宋体" w:eastAsia="方正仿宋_GBK" w:cs="Times New Roman"/>
          <w:sz w:val="32"/>
          <w:szCs w:val="32"/>
        </w:rPr>
        <w:t>比对</w:t>
      </w:r>
      <w:r>
        <w:rPr>
          <w:rFonts w:ascii="方正仿宋_GBK" w:hAnsi="宋体" w:eastAsia="方正仿宋_GBK" w:cs="Times New Roman"/>
          <w:sz w:val="32"/>
          <w:szCs w:val="32"/>
        </w:rPr>
        <w:t>未通过不能办理或</w:t>
      </w:r>
      <w:r>
        <w:rPr>
          <w:rFonts w:hint="eastAsia" w:ascii="方正仿宋_GBK" w:hAnsi="宋体" w:eastAsia="方正仿宋_GBK" w:cs="Times New Roman"/>
          <w:sz w:val="32"/>
          <w:szCs w:val="32"/>
        </w:rPr>
        <w:t>到登记机构</w:t>
      </w:r>
      <w:r>
        <w:rPr>
          <w:rFonts w:ascii="方正仿宋_GBK" w:hAnsi="宋体" w:eastAsia="方正仿宋_GBK" w:cs="Times New Roman"/>
          <w:sz w:val="32"/>
          <w:szCs w:val="32"/>
        </w:rPr>
        <w:t>现场核实办理。</w:t>
      </w:r>
    </w:p>
    <w:p>
      <w:pPr>
        <w:numPr>
          <w:ilvl w:val="0"/>
          <w:numId w:val="1"/>
        </w:numPr>
        <w:tabs>
          <w:tab w:val="left" w:pos="1060"/>
        </w:tabs>
        <w:spacing w:line="594" w:lineRule="exact"/>
        <w:ind w:left="0"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登记对象可登录“渝快办”查询下载生育服务证登记结果回执</w:t>
      </w:r>
      <w:r>
        <w:rPr>
          <w:rFonts w:ascii="方正仿宋_GBK" w:hAnsi="宋体" w:eastAsia="方正仿宋_GBK" w:cs="Times New Roman"/>
          <w:sz w:val="32"/>
          <w:szCs w:val="32"/>
        </w:rPr>
        <w:t>或</w:t>
      </w:r>
      <w:r>
        <w:rPr>
          <w:rFonts w:hint="eastAsia" w:ascii="方正仿宋_GBK" w:hAnsi="宋体" w:eastAsia="方正仿宋_GBK" w:cs="Times New Roman"/>
          <w:sz w:val="32"/>
          <w:szCs w:val="32"/>
        </w:rPr>
        <w:t>到线下登记机构</w:t>
      </w:r>
      <w:r>
        <w:rPr>
          <w:rFonts w:ascii="方正仿宋_GBK" w:hAnsi="宋体" w:eastAsia="方正仿宋_GBK" w:cs="Times New Roman"/>
          <w:sz w:val="32"/>
          <w:szCs w:val="32"/>
        </w:rPr>
        <w:t>打印纸质</w:t>
      </w:r>
      <w:r>
        <w:rPr>
          <w:rFonts w:hint="eastAsia" w:ascii="方正仿宋_GBK" w:hAnsi="宋体" w:eastAsia="方正仿宋_GBK" w:cs="Times New Roman"/>
          <w:sz w:val="32"/>
          <w:szCs w:val="32"/>
        </w:rPr>
        <w:t>生育服务证。生育服务证登记回执作为生育登记电子证件办理结果，与纸质生育服务证具有同等效力。可登</w:t>
      </w:r>
      <w:r>
        <w:rPr>
          <w:rFonts w:hint="eastAsia" w:ascii="方正仿宋_GBK" w:hAnsi="宋体" w:eastAsia="方正仿宋_GBK" w:cs="Times New Roman"/>
          <w:sz w:val="32"/>
          <w:szCs w:val="32"/>
          <w:lang w:eastAsia="zh-CN"/>
        </w:rPr>
        <w:t>录</w:t>
      </w:r>
      <w:bookmarkStart w:id="0" w:name="_GoBack"/>
      <w:bookmarkEnd w:id="0"/>
      <w:r>
        <w:rPr>
          <w:rFonts w:hint="eastAsia" w:ascii="方正仿宋_GBK" w:hAnsi="宋体" w:eastAsia="方正仿宋_GBK" w:cs="Times New Roman"/>
          <w:sz w:val="32"/>
          <w:szCs w:val="32"/>
        </w:rPr>
        <w:t>“渝快办”或到登记机构查验真伪。</w:t>
      </w:r>
    </w:p>
    <w:p>
      <w:pPr>
        <w:spacing w:line="594" w:lineRule="exact"/>
        <w:ind w:firstLine="640" w:firstLineChars="200"/>
        <w:rPr>
          <w:rFonts w:hint="eastAsia" w:ascii="方正楷体_GBK" w:hAnsi="宋体" w:eastAsia="方正楷体_GBK" w:cs="Times New Roman"/>
          <w:sz w:val="32"/>
          <w:szCs w:val="32"/>
        </w:rPr>
      </w:pPr>
      <w:r>
        <w:rPr>
          <w:rFonts w:hint="eastAsia" w:ascii="方正楷体_GBK" w:hAnsi="宋体" w:eastAsia="方正楷体_GBK" w:cs="Times New Roman"/>
          <w:sz w:val="32"/>
          <w:szCs w:val="32"/>
        </w:rPr>
        <w:t>（二）线下现场登记</w:t>
      </w:r>
    </w:p>
    <w:p>
      <w:pPr>
        <w:tabs>
          <w:tab w:val="left" w:pos="1050"/>
        </w:tabs>
        <w:spacing w:line="594" w:lineRule="exact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 xml:space="preserve">    1. 登记对象或其委托代办人到登记机构现场填写重庆市生育（再生育）服务登记表（简称《登记表》），并承诺签字。委托代办的，出具委托人和代办人双方身份证件，填写委托代办项目并签字。</w:t>
      </w:r>
    </w:p>
    <w:p>
      <w:pPr>
        <w:tabs>
          <w:tab w:val="left" w:pos="1050"/>
        </w:tabs>
        <w:adjustRightInd w:val="0"/>
        <w:snapToGrid w:val="0"/>
        <w:spacing w:line="594" w:lineRule="exact"/>
        <w:ind w:firstLine="640" w:firstLineChars="200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>2. 工作人员将《登记表》内容及时录入办证系统并按审核比对规则进行审核比对，情况属实及时办理。</w:t>
      </w:r>
      <w:r>
        <w:rPr>
          <w:rFonts w:ascii="方正仿宋_GBK" w:hAnsi="宋体" w:eastAsia="方正仿宋_GBK" w:cs="Times New Roman"/>
          <w:sz w:val="32"/>
          <w:szCs w:val="32"/>
        </w:rPr>
        <w:t>情况不属实告知审核</w:t>
      </w:r>
      <w:r>
        <w:rPr>
          <w:rFonts w:hint="eastAsia" w:ascii="方正仿宋_GBK" w:hAnsi="宋体" w:eastAsia="方正仿宋_GBK" w:cs="Times New Roman"/>
          <w:sz w:val="32"/>
          <w:szCs w:val="32"/>
        </w:rPr>
        <w:t>比对</w:t>
      </w:r>
      <w:r>
        <w:rPr>
          <w:rFonts w:ascii="方正仿宋_GBK" w:hAnsi="宋体" w:eastAsia="方正仿宋_GBK" w:cs="Times New Roman"/>
          <w:sz w:val="32"/>
          <w:szCs w:val="32"/>
        </w:rPr>
        <w:t>未通过不能办理</w:t>
      </w:r>
      <w:r>
        <w:rPr>
          <w:rFonts w:hint="eastAsia" w:ascii="方正仿宋_GBK" w:hAnsi="宋体" w:eastAsia="方正仿宋_GBK" w:cs="Times New Roman"/>
          <w:sz w:val="32"/>
          <w:szCs w:val="32"/>
        </w:rPr>
        <w:t>及其原因</w:t>
      </w:r>
      <w:r>
        <w:rPr>
          <w:rFonts w:ascii="方正仿宋_GBK" w:hAnsi="宋体" w:eastAsia="方正仿宋_GBK" w:cs="Times New Roman"/>
          <w:sz w:val="32"/>
          <w:szCs w:val="32"/>
        </w:rPr>
        <w:t>。</w:t>
      </w:r>
    </w:p>
    <w:p>
      <w:pPr>
        <w:tabs>
          <w:tab w:val="left" w:pos="1050"/>
        </w:tabs>
        <w:spacing w:line="594" w:lineRule="exact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 xml:space="preserve">    3. 视其需要可打印生育服务证登记回执或纸质生育服务证。</w:t>
      </w:r>
    </w:p>
    <w:p>
      <w:pPr>
        <w:tabs>
          <w:tab w:val="left" w:pos="1050"/>
        </w:tabs>
        <w:spacing w:line="594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六、提交材料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网上登记凭登记人相关证件材料如实在线填写登记表单内容，登记机构不需要提交证件材料。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现场登记带上夫妻双方身份证、结婚证原件（含电子证件）；办理再生育服务证还需提供子女死亡证明或残疾证原件；委托代办的提供代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办人身份证原件。携带材料用于登记机构现场双向审核比对信息使用，不再收取证件复印件。</w:t>
      </w:r>
    </w:p>
    <w:p>
      <w:pPr>
        <w:spacing w:line="500" w:lineRule="exact"/>
        <w:ind w:left="640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widowControl/>
        <w:spacing w:line="500" w:lineRule="exact"/>
        <w:ind w:firstLine="48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72E76-B629-427A-B2BC-C8FC8289B0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93E007A-1550-4153-9CFB-2F72053D63C5}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17ABC29-0BE7-47A2-A1AF-1E0FB3A12C4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1E10124-FF9B-4029-8D36-2001704345A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7DDC9B3-D60F-4261-8B36-6F2ED446BED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886AD83-5343-4BBE-914D-555FABEE959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DE801"/>
    <w:multiLevelType w:val="singleLevel"/>
    <w:tmpl w:val="558DE8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F422D"/>
    <w:rsid w:val="00056011"/>
    <w:rsid w:val="000A74BE"/>
    <w:rsid w:val="000C755B"/>
    <w:rsid w:val="000E5F6F"/>
    <w:rsid w:val="00126884"/>
    <w:rsid w:val="00172E8F"/>
    <w:rsid w:val="00273ADF"/>
    <w:rsid w:val="0034722A"/>
    <w:rsid w:val="0035029B"/>
    <w:rsid w:val="003A0BBD"/>
    <w:rsid w:val="004259B9"/>
    <w:rsid w:val="00440EBF"/>
    <w:rsid w:val="0045286B"/>
    <w:rsid w:val="004F63C3"/>
    <w:rsid w:val="006D5CBA"/>
    <w:rsid w:val="006F4133"/>
    <w:rsid w:val="00711B37"/>
    <w:rsid w:val="00716925"/>
    <w:rsid w:val="008A3D23"/>
    <w:rsid w:val="008C0365"/>
    <w:rsid w:val="00986EFA"/>
    <w:rsid w:val="009D1FD7"/>
    <w:rsid w:val="00AF3A78"/>
    <w:rsid w:val="00B12A1D"/>
    <w:rsid w:val="00B24D6F"/>
    <w:rsid w:val="00B67613"/>
    <w:rsid w:val="00BF7E26"/>
    <w:rsid w:val="00C97683"/>
    <w:rsid w:val="00D17AA8"/>
    <w:rsid w:val="00DB227C"/>
    <w:rsid w:val="00E84E8A"/>
    <w:rsid w:val="00EB46D5"/>
    <w:rsid w:val="00F1272E"/>
    <w:rsid w:val="00F838FC"/>
    <w:rsid w:val="029608F8"/>
    <w:rsid w:val="08471D6C"/>
    <w:rsid w:val="0D02478C"/>
    <w:rsid w:val="16CF422D"/>
    <w:rsid w:val="2C097949"/>
    <w:rsid w:val="30F55129"/>
    <w:rsid w:val="3D6D00DA"/>
    <w:rsid w:val="43D763C3"/>
    <w:rsid w:val="44DA08B3"/>
    <w:rsid w:val="60805044"/>
    <w:rsid w:val="6F4531FB"/>
    <w:rsid w:val="6F5015CC"/>
    <w:rsid w:val="6F9167B3"/>
    <w:rsid w:val="72261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00" w:lineRule="exact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D3D3D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D3D3D"/>
      <w:u w:val="none"/>
    </w:rPr>
  </w:style>
  <w:style w:type="character" w:styleId="14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8">
    <w:name w:val="first-child"/>
    <w:basedOn w:val="7"/>
    <w:qFormat/>
    <w:uiPriority w:val="0"/>
  </w:style>
  <w:style w:type="character" w:customStyle="1" w:styleId="19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0">
    <w:name w:val="z-open"/>
    <w:basedOn w:val="7"/>
    <w:qFormat/>
    <w:uiPriority w:val="0"/>
  </w:style>
  <w:style w:type="character" w:customStyle="1" w:styleId="21">
    <w:name w:val="u-btn"/>
    <w:basedOn w:val="7"/>
    <w:qFormat/>
    <w:uiPriority w:val="0"/>
  </w:style>
  <w:style w:type="character" w:customStyle="1" w:styleId="22">
    <w:name w:val="wx-space"/>
    <w:basedOn w:val="7"/>
    <w:qFormat/>
    <w:uiPriority w:val="0"/>
  </w:style>
  <w:style w:type="character" w:customStyle="1" w:styleId="23">
    <w:name w:val="wx-space1"/>
    <w:basedOn w:val="7"/>
    <w:qFormat/>
    <w:uiPriority w:val="0"/>
  </w:style>
  <w:style w:type="character" w:customStyle="1" w:styleId="24">
    <w:name w:val="hover7"/>
    <w:basedOn w:val="7"/>
    <w:qFormat/>
    <w:uiPriority w:val="0"/>
    <w:rPr>
      <w:color w:val="000000"/>
      <w:shd w:val="clear" w:color="auto" w:fill="FFFFFF"/>
    </w:rPr>
  </w:style>
  <w:style w:type="character" w:customStyle="1" w:styleId="25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154</Words>
  <Characters>879</Characters>
  <Lines>7</Lines>
  <Paragraphs>2</Paragraphs>
  <TotalTime>68</TotalTime>
  <ScaleCrop>false</ScaleCrop>
  <LinksUpToDate>false</LinksUpToDate>
  <CharactersWithSpaces>1031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2021-11-22T03:53:00Z</dcterms:created>
  <dc:creator>肉@丸^ω^子</dc:creator>
  <cp:lastModifiedBy>NTKO</cp:lastModifiedBy>
  <cp:lastPrinted>2021-12-08T08:34:00Z</cp:lastPrinted>
  <dcterms:modified xsi:type="dcterms:W3CDTF">2024-04-09T02:12:07Z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3DD1DFD3DFA448C9AB9608075AC25C0B_13</vt:lpwstr>
  </property>
</Properties>
</file>