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1Times New Roman" w:hAnsi="1Times New Roman" w:eastAsia="方正小标宋_GBK" w:cs="1Times New Roman"/>
          <w:sz w:val="44"/>
          <w:szCs w:val="44"/>
          <w:lang w:val="en-US" w:eastAsia="zh-CN"/>
        </w:rPr>
      </w:pPr>
      <w:r>
        <w:rPr>
          <w:rFonts w:hint="eastAsia" w:ascii="1Times New Roman" w:hAnsi="1Times New Roman" w:eastAsia="方正小标宋_GBK" w:cs="1Times New Roman"/>
          <w:sz w:val="44"/>
          <w:szCs w:val="44"/>
          <w:lang w:val="en-US" w:eastAsia="zh-CN"/>
        </w:rPr>
        <w:t>大渡口区春晖路街道</w:t>
      </w:r>
    </w:p>
    <w:p>
      <w:pPr>
        <w:jc w:val="center"/>
        <w:rPr>
          <w:rFonts w:hint="eastAsia" w:ascii="1Times New Roman" w:hAnsi="1Times New Roman" w:eastAsia="方正小标宋_GBK" w:cs="1Times New Roman"/>
          <w:spacing w:val="-2"/>
          <w:sz w:val="44"/>
          <w:szCs w:val="44"/>
          <w:lang w:val="en-US" w:eastAsia="zh-CN"/>
        </w:rPr>
      </w:pPr>
      <w:r>
        <w:rPr>
          <w:rFonts w:hint="eastAsia" w:ascii="1Times New Roman" w:hAnsi="1Times New Roman" w:eastAsia="方正小标宋_GBK" w:cs="1Times New Roman"/>
          <w:sz w:val="44"/>
          <w:szCs w:val="44"/>
          <w:lang w:val="en-US" w:eastAsia="zh-CN"/>
        </w:rPr>
        <w:t>古渡社区“睦邻会客厅”小微景观采</w:t>
      </w:r>
      <w:r>
        <w:rPr>
          <w:rFonts w:hint="eastAsia" w:ascii="1Times New Roman" w:hAnsi="1Times New Roman" w:eastAsia="方正小标宋_GBK" w:cs="1Times New Roman"/>
          <w:spacing w:val="-2"/>
          <w:sz w:val="44"/>
          <w:szCs w:val="44"/>
          <w:lang w:val="en-US" w:eastAsia="zh-CN"/>
        </w:rPr>
        <w:t>购公告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  <w:t>一、评标原则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按照“公正、公平、科学、择优”的原则对待所有投标人。坚持按照招标文件的所有相关规定，公平评标。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  <w:t>二、资格或资质要求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（一）竞标文件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</w:pP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竞标文件须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加盖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公司鲜章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和骑缝章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，提供复印件的原件备查，竞标文件需装袋并密封。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1.营业执照复印件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2.法定代表人授权书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法定代表人身份证明书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《报价表》及报价清单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（《报价表》需使用街道提供的统一格式文件，参与投标的公司请于2026年1月7日上午12点前发送邮件到本采购公告联系方式内的邮箱获取《报价表》，同时附上公司名称、联系人姓名、联系电话和邮箱）；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设计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方案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（二）供应商资格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要求合格供应商应首先符合政府采购法相关规定条件，同时符合根据该项目特点设置的特定资格条件：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br w:type="textWrapping"/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 xml:space="preserve">    1.具有独立承担民事责任的能力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，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不接受联合体投标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；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具有履行合同所必需的设备和专业技术能力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br w:type="textWrapping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2.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具有良好的商业信誉和健全的财务会计制度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有依法缴纳税收和社会保障资金的良好记录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br w:type="textWrapping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3.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参加政府采购活动前三年内，在经营活动中没有重大违法记录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4.现场投标人员带上身份证原件备查。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法律、行政法规规定的其他条件。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无效标的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投标函附录未加盖企业印章的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未装袋密封者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投标质量达不到要求等级的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投标报价超过招标控制价的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投标文件附有招标人不能接受的条件;不符合招标文件中规定的其他实质性要求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投标文件中未附投标人廉洁自律承诺书的。</w:t>
      </w:r>
    </w:p>
    <w:p>
      <w:pPr>
        <w:pStyle w:val="9"/>
        <w:spacing w:line="544" w:lineRule="exact"/>
        <w:jc w:val="both"/>
        <w:rPr>
          <w:rFonts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采购主要内容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项目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/>
        </w:rPr>
        <w:t>基本情况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：</w:t>
      </w:r>
      <w:r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古渡社区“睦邻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会</w:t>
      </w:r>
      <w:r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客厅”小微景观工程。古渡春色小区5栋后空地面积约2200平方米，项目设计预算经费</w:t>
      </w:r>
      <w:r>
        <w:rPr>
          <w:rFonts w:hint="eastAsia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3</w:t>
      </w:r>
      <w:r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万元（大写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：</w:t>
      </w:r>
      <w:r>
        <w:rPr>
          <w:rFonts w:hint="eastAsia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叁</w:t>
      </w:r>
      <w:r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万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圆整</w:t>
      </w:r>
      <w:r>
        <w:rPr>
          <w:rFonts w:hint="default" w:ascii="1Times New Roman" w:hAnsi="1Times New Roman" w:eastAsia="方正仿宋_GBK" w:cs="1Times New Roman"/>
          <w:bCs/>
          <w:color w:val="auto"/>
          <w:kern w:val="2"/>
          <w:sz w:val="32"/>
          <w:szCs w:val="32"/>
          <w:lang w:val="en-US" w:eastAsia="zh-CN"/>
        </w:rPr>
        <w:t>）。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14850" cy="3211195"/>
            <wp:effectExtent l="0" t="0" r="0" b="825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本采购项目为：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为回应居民对休闲健身、邻里互动空间的迫切需求，盘活约2</w:t>
      </w:r>
      <w:r>
        <w:rPr>
          <w:rFonts w:hint="eastAsia" w:ascii="1Times New Roman" w:hAnsi="1Times New Roman" w:eastAsia="方正仿宋_GBK" w:cs="1Times New Roman"/>
          <w:sz w:val="32"/>
          <w:szCs w:val="32"/>
          <w:lang w:val="en-US" w:eastAsia="zh-CN"/>
        </w:rPr>
        <w:t>2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00㎡的闲置资源。结合小区“三高一低”（高老年、高儿童、高安置居民、低活动空间）的人口结构特点与义渡文化传承需求，决定对此进行功能性再造</w:t>
      </w:r>
      <w:r>
        <w:rPr>
          <w:rFonts w:hint="eastAsia" w:ascii="1Times New Roman" w:hAnsi="1Times New Roman" w:eastAsia="方正仿宋_GBK" w:cs="1Times New Roman"/>
          <w:sz w:val="32"/>
          <w:szCs w:val="32"/>
          <w:lang w:val="en-US" w:eastAsia="zh-CN"/>
        </w:rPr>
        <w:t>。</w:t>
      </w:r>
    </w:p>
    <w:p>
      <w:pPr>
        <w:pStyle w:val="9"/>
        <w:spacing w:line="544" w:lineRule="exact"/>
        <w:jc w:val="both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四、竞标时间和地点</w:t>
      </w:r>
    </w:p>
    <w:p>
      <w:pPr>
        <w:pStyle w:val="9"/>
        <w:spacing w:line="544" w:lineRule="exact"/>
        <w:ind w:firstLine="640"/>
        <w:jc w:val="both"/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  <w:t>（一）竞标时间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  <w:t>2026年1月9日10：00</w:t>
      </w:r>
    </w:p>
    <w:p>
      <w:pPr>
        <w:pStyle w:val="9"/>
        <w:spacing w:line="544" w:lineRule="exact"/>
        <w:ind w:firstLine="640"/>
        <w:jc w:val="both"/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  <w:t>（二）竞标地点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大渡口区</w:t>
      </w:r>
      <w:r>
        <w:rPr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春晖路街道</w:t>
      </w:r>
      <w:r>
        <w:rPr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党工委会议室</w:t>
      </w:r>
      <w:r>
        <w:rPr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（111会议室）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五、</w:t>
      </w:r>
      <w:r>
        <w:rPr>
          <w:rFonts w:hint="default" w:ascii="方正黑体_GBK" w:hAnsi="方正黑体_GBK" w:eastAsia="方正黑体_GBK" w:cs="方正黑体_GBK"/>
          <w:sz w:val="32"/>
          <w:szCs w:val="32"/>
          <w:lang w:eastAsia="zh-CN"/>
        </w:rPr>
        <w:t>评标方法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综合评分法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投标人的最终得分以全部评委打分的算术平均值为准，作为该投标人的最终得分。按最终得分由高至低排出各有效投标人的名次，出现最终得分并列时，按投标报价由低到高顺序排列。得分且投标报价相同的，按技术指标优劣顺序排列。按最终得分从高到低推荐两名中标候选人。计分过程精确到小数点后三位，总得分精确到小数点后两位，两位以后四舍五入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其他事项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在评标过程中，凡遇到招标文件中无界定或界定不清、前后不一致使评委会成员意见有分歧且又难于协商一致的问题，均由评委会予以表决，获半数以上同意的即为通过，未获半数同意的即为否决。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0" w:firstLineChars="0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六、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评分细则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评分标准(采用百分制综合评分法)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评标委员会按照《中华人民共和国政府采购法》和《评标委员会和评标办法暂行规定》，结合本项目具体情况，按下列标准打分: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（一）报价评定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权重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值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%，总分100分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所有不超出“招标控制价”且符合招标文件规定的投标报价均为有效报价。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最低报价为基准价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其价格为满分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其他投标人的价格分统一按照下列公示计算：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投标报价得分=（评标基准价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投标报价）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（二）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设计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方案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权重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值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%，总分100分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投标人针对本项目编制方案，按照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设计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方案的可操作性、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全面性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、安全性、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艺术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主题鲜明性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方正仿宋_GBK" w:cs="Times New Roman"/>
          <w:snapToGrid/>
          <w:color w:val="0C0C0C"/>
          <w:kern w:val="2"/>
          <w:sz w:val="32"/>
          <w:szCs w:val="40"/>
          <w:lang w:val="en-US" w:eastAsia="zh-CN"/>
        </w:rPr>
        <w:t>“推窗见绿、转角遇美”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建设协调一致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等进行评分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3279"/>
        <w:gridCol w:w="2137"/>
        <w:gridCol w:w="2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vertAlign w:val="baseline"/>
                <w:lang w:val="en-US" w:eastAsia="zh-CN"/>
              </w:rPr>
              <w:t>设计方案得分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23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  <w:t>分值</w:t>
            </w:r>
          </w:p>
        </w:tc>
        <w:tc>
          <w:tcPr>
            <w:tcW w:w="23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设计方案可操作性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</w:t>
            </w:r>
            <w:r>
              <w:rPr>
                <w:rFonts w:hint="eastAsia" w:ascii="Times New Roman" w:hAnsi="Times New Roman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全面</w:t>
            </w: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设计方案安全性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设计方案艺术性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设计方案主题鲜明性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设计方案与“推窗见绿、转角遇美”建设协调一致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总分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vertAlign w:val="baseline"/>
                <w:lang w:val="en-US" w:eastAsia="zh-CN"/>
              </w:rPr>
              <w:t>100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评标总得分=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F1×A1+F2×A2+......Fn×An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F1、F2......Fn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分别为各项评价因素的得分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A1、A2、……An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分别为各项评审因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素所占的权重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(A1＋A2＋……＋An＝1)。</w:t>
      </w:r>
    </w:p>
    <w:p>
      <w:pPr>
        <w:pStyle w:val="9"/>
        <w:spacing w:line="544" w:lineRule="exact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七、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联系人：李老师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电  话：68687553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邮  箱：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instrText xml:space="preserve"> HYPERLINK "mailto:349766501@qq.com" </w:instrTex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364145458@qq.com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地  址：重庆市大渡口区金桥路3号3栋负二楼</w:t>
      </w:r>
    </w:p>
    <w:p>
      <w:pPr>
        <w:pStyle w:val="2"/>
        <w:jc w:val="right"/>
        <w:rPr>
          <w:rFonts w:hint="eastAsia" w:cs="Times New Roman"/>
          <w:sz w:val="32"/>
          <w:szCs w:val="32"/>
          <w:lang w:val="en-US" w:eastAsia="zh-CN"/>
        </w:rPr>
      </w:pPr>
      <w:r>
        <w:rPr>
          <w:rFonts w:hint="eastAsia" w:cs="Times New Roman"/>
          <w:sz w:val="32"/>
          <w:szCs w:val="32"/>
          <w:lang w:val="en-US" w:eastAsia="zh-CN"/>
        </w:rPr>
        <w:t>大渡口区春晖路街道古渡社区</w:t>
      </w:r>
    </w:p>
    <w:p>
      <w:pPr>
        <w:pStyle w:val="3"/>
        <w:ind w:firstLine="2240" w:firstLineChars="700"/>
        <w:jc w:val="both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2026年1月6日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1Times New Roman">
    <w:panose1 w:val="02020603050405020304"/>
    <w:charset w:val="00"/>
    <w:family w:val="roman"/>
    <w:pitch w:val="default"/>
    <w:sig w:usb0="00007A87" w:usb1="80000000" w:usb2="00000008" w:usb3="00000000" w:csb0="400001FF" w:csb1="FFFF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250FB3"/>
    <w:multiLevelType w:val="singleLevel"/>
    <w:tmpl w:val="EE250FB3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D38CCF9"/>
    <w:multiLevelType w:val="singleLevel"/>
    <w:tmpl w:val="2D38CCF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F6190"/>
    <w:rsid w:val="06F406A4"/>
    <w:rsid w:val="1B7B145F"/>
    <w:rsid w:val="2ECB2690"/>
    <w:rsid w:val="343D3142"/>
    <w:rsid w:val="39953834"/>
    <w:rsid w:val="3A281EF8"/>
    <w:rsid w:val="48E60F7C"/>
    <w:rsid w:val="4E5F39ED"/>
    <w:rsid w:val="4E8F764A"/>
    <w:rsid w:val="562C5B9F"/>
    <w:rsid w:val="5CCB3F43"/>
    <w:rsid w:val="63BF0308"/>
    <w:rsid w:val="69B47144"/>
    <w:rsid w:val="6F560795"/>
    <w:rsid w:val="6FEB6B79"/>
    <w:rsid w:val="706D1692"/>
    <w:rsid w:val="70CA0C1A"/>
    <w:rsid w:val="78D23F5A"/>
    <w:rsid w:val="7E595AD8"/>
    <w:rsid w:val="99FC1BBC"/>
    <w:rsid w:val="BA7B23C6"/>
    <w:rsid w:val="EDEF597E"/>
    <w:rsid w:val="FE7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iPriority="99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  <w:rPr>
      <w:rFonts w:ascii="Times New Roman" w:hAnsi="Times New Roman" w:eastAsia="方正仿宋_GBK"/>
      <w:kern w:val="0"/>
      <w:sz w:val="32"/>
      <w:szCs w:val="32"/>
    </w:rPr>
  </w:style>
  <w:style w:type="paragraph" w:styleId="3">
    <w:name w:val="index 7"/>
    <w:basedOn w:val="1"/>
    <w:next w:val="1"/>
    <w:unhideWhenUsed/>
    <w:qFormat/>
    <w:uiPriority w:val="99"/>
    <w:pPr>
      <w:ind w:left="2520"/>
    </w:pPr>
  </w:style>
  <w:style w:type="paragraph" w:styleId="4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1556</Words>
  <Characters>1666</Characters>
  <Lines>0</Lines>
  <Paragraphs>0</Paragraphs>
  <TotalTime>20</TotalTime>
  <ScaleCrop>false</ScaleCrop>
  <LinksUpToDate>false</LinksUpToDate>
  <CharactersWithSpaces>1691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2025-10-28T00:51:00Z</dcterms:created>
  <dc:creator>Administrator</dc:creator>
  <cp:lastModifiedBy>user</cp:lastModifiedBy>
  <dcterms:modified xsi:type="dcterms:W3CDTF">2026-01-06T16:37:46Z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BEDF5F7913244503849AED755C143D60</vt:lpwstr>
  </property>
  <property fmtid="{D5CDD505-2E9C-101B-9397-08002B2CF9AE}" pid="4" name="KSOTemplateDocerSaveRecord">
    <vt:lpwstr>eyJoZGlkIjoiNzk0NzI4ZTQwYzMzNzgxYTQxMDgyNzA3YjMyYWEzY2MiLCJ1c2VySWQiOiIyNTI1NzY1NTMifQ==</vt:lpwstr>
  </property>
</Properties>
</file>