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方正小标宋_GBK" w:hAnsi="方正小标宋_GBK" w:eastAsia="方正小标宋_GBK" w:cs="方正小标宋_GBK"/>
          <w:sz w:val="32"/>
          <w:szCs w:val="40"/>
          <w:lang w:val="en-US" w:eastAsia="zh-CN"/>
        </w:rPr>
      </w:pPr>
      <w:r>
        <w:rPr>
          <w:rFonts w:hint="eastAsia" w:ascii="方正黑体_GBK" w:hAnsi="方正黑体_GBK" w:eastAsia="方正黑体_GBK" w:cs="方正黑体_GBK"/>
          <w:sz w:val="32"/>
          <w:szCs w:val="40"/>
          <w:lang w:eastAsia="zh-CN"/>
        </w:rPr>
        <w:t>大渡口区春晖路街道</w:t>
      </w:r>
      <w:r>
        <w:rPr>
          <w:rFonts w:hint="eastAsia" w:ascii="方正黑体_GBK" w:hAnsi="方正黑体_GBK" w:eastAsia="方正黑体_GBK" w:cs="方正黑体_GBK"/>
          <w:sz w:val="32"/>
          <w:szCs w:val="40"/>
          <w:lang w:val="en-US" w:eastAsia="zh-CN"/>
        </w:rPr>
        <w:t>2022年5月展览、讲座信息</w:t>
      </w:r>
    </w:p>
    <w:p>
      <w:pPr>
        <w:jc w:val="center"/>
        <w:rPr>
          <w:rFonts w:hint="eastAsia" w:ascii="方正小标宋_GBK" w:hAnsi="方正小标宋_GBK" w:eastAsia="方正小标宋_GBK" w:cs="方正小标宋_GBK"/>
          <w:sz w:val="32"/>
          <w:szCs w:val="40"/>
          <w:lang w:val="en-US" w:eastAsia="zh-CN"/>
        </w:rPr>
      </w:pPr>
    </w:p>
    <w:tbl>
      <w:tblPr>
        <w:tblStyle w:val="3"/>
        <w:tblW w:w="13240" w:type="dxa"/>
        <w:tblInd w:w="-52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40"/>
        <w:gridCol w:w="2633"/>
        <w:gridCol w:w="1680"/>
        <w:gridCol w:w="2040"/>
        <w:gridCol w:w="1926"/>
        <w:gridCol w:w="1616"/>
        <w:gridCol w:w="160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7" w:hRule="atLeast"/>
        </w:trPr>
        <w:tc>
          <w:tcPr>
            <w:tcW w:w="1740" w:type="dxa"/>
          </w:tcPr>
          <w:p>
            <w:pPr>
              <w:jc w:val="center"/>
              <w:rPr>
                <w:rFonts w:hint="eastAsia" w:ascii="方正楷体_GBK" w:hAnsi="方正楷体_GBK" w:eastAsia="方正楷体_GBK" w:cs="方正楷体_GBK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楷体_GBK" w:hAnsi="方正楷体_GBK" w:eastAsia="方正楷体_GBK" w:cs="方正楷体_GBK"/>
                <w:sz w:val="32"/>
                <w:szCs w:val="32"/>
                <w:vertAlign w:val="baseline"/>
                <w:lang w:val="en-US" w:eastAsia="zh-CN"/>
              </w:rPr>
              <w:t>活动时间</w:t>
            </w:r>
          </w:p>
        </w:tc>
        <w:tc>
          <w:tcPr>
            <w:tcW w:w="2633" w:type="dxa"/>
          </w:tcPr>
          <w:p>
            <w:pPr>
              <w:jc w:val="center"/>
              <w:rPr>
                <w:rFonts w:hint="eastAsia" w:ascii="方正楷体_GBK" w:hAnsi="方正楷体_GBK" w:eastAsia="方正楷体_GBK" w:cs="方正楷体_GBK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楷体_GBK" w:hAnsi="方正楷体_GBK" w:eastAsia="方正楷体_GBK" w:cs="方正楷体_GBK"/>
                <w:sz w:val="32"/>
                <w:szCs w:val="32"/>
                <w:vertAlign w:val="baseline"/>
                <w:lang w:val="en-US" w:eastAsia="zh-CN"/>
              </w:rPr>
              <w:t>活动名称</w:t>
            </w:r>
          </w:p>
        </w:tc>
        <w:tc>
          <w:tcPr>
            <w:tcW w:w="1680" w:type="dxa"/>
          </w:tcPr>
          <w:p>
            <w:pPr>
              <w:jc w:val="center"/>
              <w:rPr>
                <w:rFonts w:hint="eastAsia" w:ascii="方正楷体_GBK" w:hAnsi="方正楷体_GBK" w:eastAsia="方正楷体_GBK" w:cs="方正楷体_GBK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楷体_GBK" w:hAnsi="方正楷体_GBK" w:eastAsia="方正楷体_GBK" w:cs="方正楷体_GBK"/>
                <w:sz w:val="32"/>
                <w:szCs w:val="32"/>
                <w:vertAlign w:val="baseline"/>
                <w:lang w:val="en-US" w:eastAsia="zh-CN"/>
              </w:rPr>
              <w:t>活动地点</w:t>
            </w:r>
          </w:p>
        </w:tc>
        <w:tc>
          <w:tcPr>
            <w:tcW w:w="2040" w:type="dxa"/>
          </w:tcPr>
          <w:p>
            <w:pPr>
              <w:jc w:val="center"/>
              <w:rPr>
                <w:rFonts w:hint="eastAsia" w:ascii="方正楷体_GBK" w:hAnsi="方正楷体_GBK" w:eastAsia="方正楷体_GBK" w:cs="方正楷体_GBK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楷体_GBK" w:hAnsi="方正楷体_GBK" w:eastAsia="方正楷体_GBK" w:cs="方正楷体_GBK"/>
                <w:sz w:val="32"/>
                <w:szCs w:val="32"/>
                <w:vertAlign w:val="baseline"/>
                <w:lang w:val="en-US" w:eastAsia="zh-CN"/>
              </w:rPr>
              <w:t>举办单位</w:t>
            </w:r>
          </w:p>
        </w:tc>
        <w:tc>
          <w:tcPr>
            <w:tcW w:w="1926" w:type="dxa"/>
          </w:tcPr>
          <w:p>
            <w:pPr>
              <w:jc w:val="center"/>
              <w:rPr>
                <w:rFonts w:hint="eastAsia" w:ascii="方正楷体_GBK" w:hAnsi="方正楷体_GBK" w:eastAsia="方正楷体_GBK" w:cs="方正楷体_GBK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楷体_GBK" w:hAnsi="方正楷体_GBK" w:eastAsia="方正楷体_GBK" w:cs="方正楷体_GBK"/>
                <w:sz w:val="32"/>
                <w:szCs w:val="32"/>
                <w:vertAlign w:val="baseline"/>
                <w:lang w:val="en-US" w:eastAsia="zh-CN"/>
              </w:rPr>
              <w:t>活动时长（分钟）</w:t>
            </w:r>
          </w:p>
        </w:tc>
        <w:tc>
          <w:tcPr>
            <w:tcW w:w="1616" w:type="dxa"/>
          </w:tcPr>
          <w:p>
            <w:pPr>
              <w:jc w:val="center"/>
              <w:rPr>
                <w:rFonts w:hint="eastAsia" w:ascii="方正楷体_GBK" w:hAnsi="方正楷体_GBK" w:eastAsia="方正楷体_GBK" w:cs="方正楷体_GBK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楷体_GBK" w:hAnsi="方正楷体_GBK" w:eastAsia="方正楷体_GBK" w:cs="方正楷体_GBK"/>
                <w:sz w:val="32"/>
                <w:szCs w:val="32"/>
                <w:vertAlign w:val="baseline"/>
                <w:lang w:val="en-US" w:eastAsia="zh-CN"/>
              </w:rPr>
              <w:t>票价</w:t>
            </w:r>
          </w:p>
        </w:tc>
        <w:tc>
          <w:tcPr>
            <w:tcW w:w="1605" w:type="dxa"/>
          </w:tcPr>
          <w:p>
            <w:pPr>
              <w:jc w:val="center"/>
              <w:rPr>
                <w:rFonts w:hint="eastAsia" w:ascii="方正楷体_GBK" w:hAnsi="方正楷体_GBK" w:eastAsia="方正楷体_GBK" w:cs="方正楷体_GBK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楷体_GBK" w:hAnsi="方正楷体_GBK" w:eastAsia="方正楷体_GBK" w:cs="方正楷体_GBK"/>
                <w:sz w:val="32"/>
                <w:szCs w:val="32"/>
                <w:vertAlign w:val="baseline"/>
                <w:lang w:val="en-US" w:eastAsia="zh-CN"/>
              </w:rPr>
              <w:t>咨询电话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</w:trPr>
        <w:tc>
          <w:tcPr>
            <w:tcW w:w="1740" w:type="dxa"/>
            <w:vAlign w:val="top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sz w:val="32"/>
                <w:szCs w:val="32"/>
                <w:vertAlign w:val="baseline"/>
                <w:lang w:val="en-US" w:eastAsia="zh-CN"/>
              </w:rPr>
              <w:t>2022</w:t>
            </w: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  <w:vertAlign w:val="baseline"/>
                <w:lang w:val="en-US" w:eastAsia="zh-CN"/>
              </w:rPr>
              <w:t>年</w:t>
            </w:r>
            <w:r>
              <w:rPr>
                <w:rFonts w:hint="default" w:ascii="Times New Roman" w:hAnsi="Times New Roman" w:eastAsia="方正仿宋_GBK" w:cs="Times New Roman"/>
                <w:sz w:val="32"/>
                <w:szCs w:val="32"/>
                <w:vertAlign w:val="baseline"/>
                <w:lang w:val="en-US" w:eastAsia="zh-CN"/>
              </w:rPr>
              <w:t>5</w:t>
            </w: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  <w:vertAlign w:val="baseline"/>
                <w:lang w:val="en-US" w:eastAsia="zh-CN"/>
              </w:rPr>
              <w:t>月</w:t>
            </w:r>
            <w:r>
              <w:rPr>
                <w:rFonts w:hint="default" w:ascii="Times New Roman" w:hAnsi="Times New Roman" w:eastAsia="方正仿宋_GBK" w:cs="Times New Roman"/>
                <w:sz w:val="32"/>
                <w:szCs w:val="32"/>
                <w:vertAlign w:val="baseline"/>
                <w:lang w:val="en-US" w:eastAsia="zh-CN"/>
              </w:rPr>
              <w:t>13</w:t>
            </w: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  <w:vertAlign w:val="baseline"/>
                <w:lang w:val="en-US" w:eastAsia="zh-CN"/>
              </w:rPr>
              <w:t>日</w:t>
            </w:r>
          </w:p>
        </w:tc>
        <w:tc>
          <w:tcPr>
            <w:tcW w:w="2633" w:type="dxa"/>
            <w:vAlign w:val="top"/>
          </w:tcPr>
          <w:p>
            <w:pPr>
              <w:rPr>
                <w:rFonts w:hint="eastAsia" w:ascii="方正仿宋_GBK" w:hAnsi="方正仿宋_GBK" w:eastAsia="方正仿宋_GBK" w:cs="方正仿宋_GBK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  <w:vertAlign w:val="baseline"/>
                <w:lang w:val="en-US" w:eastAsia="zh-CN"/>
              </w:rPr>
              <w:t>弘扬中华传统文化专题讲座</w:t>
            </w:r>
          </w:p>
        </w:tc>
        <w:tc>
          <w:tcPr>
            <w:tcW w:w="1680" w:type="dxa"/>
            <w:vAlign w:val="top"/>
          </w:tcPr>
          <w:p>
            <w:pPr>
              <w:rPr>
                <w:rFonts w:hint="eastAsia" w:ascii="方正仿宋_GBK" w:hAnsi="方正仿宋_GBK" w:eastAsia="方正仿宋_GBK" w:cs="方正仿宋_GBK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  <w:vertAlign w:val="baseline"/>
                <w:lang w:val="en-US" w:eastAsia="zh-CN"/>
              </w:rPr>
              <w:t>新天泽</w:t>
            </w:r>
          </w:p>
        </w:tc>
        <w:tc>
          <w:tcPr>
            <w:tcW w:w="2040" w:type="dxa"/>
            <w:vAlign w:val="top"/>
          </w:tcPr>
          <w:p>
            <w:pPr>
              <w:rPr>
                <w:rFonts w:hint="eastAsia" w:ascii="方正仿宋_GBK" w:hAnsi="方正仿宋_GBK" w:eastAsia="方正仿宋_GBK" w:cs="方正仿宋_GBK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  <w:vertAlign w:val="baseline"/>
                <w:lang w:val="en-US" w:eastAsia="zh-CN"/>
              </w:rPr>
              <w:t>新华社区</w:t>
            </w:r>
          </w:p>
        </w:tc>
        <w:tc>
          <w:tcPr>
            <w:tcW w:w="1926" w:type="dxa"/>
            <w:vAlign w:val="top"/>
          </w:tcPr>
          <w:p>
            <w:pPr>
              <w:rPr>
                <w:rFonts w:hint="default" w:ascii="Times New Roman" w:hAnsi="Times New Roman" w:eastAsia="方正仿宋_GBK" w:cs="Times New Roman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sz w:val="32"/>
                <w:szCs w:val="32"/>
                <w:vertAlign w:val="baseline"/>
                <w:lang w:val="en-US" w:eastAsia="zh-CN"/>
              </w:rPr>
              <w:t>40</w:t>
            </w:r>
          </w:p>
        </w:tc>
        <w:tc>
          <w:tcPr>
            <w:tcW w:w="1616" w:type="dxa"/>
            <w:vAlign w:val="top"/>
          </w:tcPr>
          <w:p>
            <w:pPr>
              <w:rPr>
                <w:rFonts w:hint="default" w:ascii="Times New Roman" w:hAnsi="Times New Roman" w:eastAsia="方正仿宋_GBK" w:cs="Times New Roman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sz w:val="32"/>
                <w:szCs w:val="32"/>
                <w:vertAlign w:val="baseline"/>
                <w:lang w:val="en-US" w:eastAsia="zh-CN"/>
              </w:rPr>
              <w:t>0</w:t>
            </w:r>
          </w:p>
        </w:tc>
        <w:tc>
          <w:tcPr>
            <w:tcW w:w="1605" w:type="dxa"/>
            <w:vAlign w:val="top"/>
          </w:tcPr>
          <w:p>
            <w:pPr>
              <w:rPr>
                <w:rFonts w:hint="default" w:ascii="Times New Roman" w:hAnsi="Times New Roman" w:eastAsia="方正仿宋_GBK" w:cs="Times New Roman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sz w:val="32"/>
                <w:szCs w:val="32"/>
                <w:vertAlign w:val="baseline"/>
                <w:lang w:val="en-US" w:eastAsia="zh-CN"/>
              </w:rPr>
              <w:t>88611432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7" w:hRule="atLeast"/>
        </w:trPr>
        <w:tc>
          <w:tcPr>
            <w:tcW w:w="1740" w:type="dxa"/>
            <w:vAlign w:val="top"/>
          </w:tcPr>
          <w:p>
            <w:pPr>
              <w:rPr>
                <w:rFonts w:hint="eastAsia" w:ascii="方正仿宋_GBK" w:hAnsi="方正仿宋_GBK" w:eastAsia="方正仿宋_GBK" w:cs="方正仿宋_GBK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sz w:val="32"/>
                <w:szCs w:val="32"/>
                <w:lang w:val="en-US" w:eastAsia="zh-CN"/>
              </w:rPr>
              <w:t>2022</w:t>
            </w: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  <w:lang w:val="en-US" w:eastAsia="zh-CN"/>
              </w:rPr>
              <w:t>年</w:t>
            </w:r>
            <w:r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  <w:t>5</w:t>
            </w: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  <w:t>月</w:t>
            </w:r>
            <w:r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  <w:t>27</w:t>
            </w: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  <w:t>日</w:t>
            </w:r>
          </w:p>
        </w:tc>
        <w:tc>
          <w:tcPr>
            <w:tcW w:w="2633" w:type="dxa"/>
            <w:vAlign w:val="top"/>
          </w:tcPr>
          <w:p>
            <w:pPr>
              <w:rPr>
                <w:rFonts w:hint="eastAsia" w:ascii="方正仿宋_GBK" w:hAnsi="方正仿宋_GBK" w:eastAsia="方正仿宋_GBK" w:cs="方正仿宋_GBK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  <w:t>松青路社区开展提升修养，文明读书活动</w:t>
            </w:r>
          </w:p>
        </w:tc>
        <w:tc>
          <w:tcPr>
            <w:tcW w:w="1680" w:type="dxa"/>
            <w:vAlign w:val="top"/>
          </w:tcPr>
          <w:p>
            <w:pPr>
              <w:rPr>
                <w:rFonts w:hint="eastAsia" w:ascii="方正仿宋_GBK" w:hAnsi="方正仿宋_GBK" w:eastAsia="方正仿宋_GBK" w:cs="方正仿宋_GBK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  <w:t>松青路社区会议室</w:t>
            </w:r>
          </w:p>
        </w:tc>
        <w:tc>
          <w:tcPr>
            <w:tcW w:w="2040" w:type="dxa"/>
            <w:vAlign w:val="top"/>
          </w:tcPr>
          <w:p>
            <w:pPr>
              <w:rPr>
                <w:rFonts w:hint="eastAsia" w:ascii="方正仿宋_GBK" w:hAnsi="方正仿宋_GBK" w:eastAsia="方正仿宋_GBK" w:cs="方正仿宋_GBK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  <w:t>松青路</w:t>
            </w:r>
            <w:bookmarkStart w:id="0" w:name="_GoBack"/>
            <w:bookmarkEnd w:id="0"/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  <w:t>社区</w:t>
            </w:r>
          </w:p>
        </w:tc>
        <w:tc>
          <w:tcPr>
            <w:tcW w:w="1926" w:type="dxa"/>
            <w:vAlign w:val="top"/>
          </w:tcPr>
          <w:p>
            <w:pPr>
              <w:rPr>
                <w:rFonts w:hint="default" w:ascii="Times New Roman" w:hAnsi="Times New Roman" w:eastAsia="方正仿宋_GBK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  <w:t>60</w:t>
            </w:r>
          </w:p>
        </w:tc>
        <w:tc>
          <w:tcPr>
            <w:tcW w:w="1616" w:type="dxa"/>
            <w:vAlign w:val="top"/>
          </w:tcPr>
          <w:p>
            <w:pPr>
              <w:rPr>
                <w:rFonts w:hint="default" w:ascii="Times New Roman" w:hAnsi="Times New Roman" w:eastAsia="方正仿宋_GBK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  <w:t>0</w:t>
            </w:r>
          </w:p>
        </w:tc>
        <w:tc>
          <w:tcPr>
            <w:tcW w:w="1605" w:type="dxa"/>
            <w:vAlign w:val="top"/>
          </w:tcPr>
          <w:p>
            <w:pPr>
              <w:rPr>
                <w:rFonts w:hint="default" w:ascii="Times New Roman" w:hAnsi="Times New Roman" w:eastAsia="方正仿宋_GBK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  <w:t>68836669</w:t>
            </w:r>
          </w:p>
        </w:tc>
      </w:tr>
    </w:tbl>
    <w:p>
      <w:pPr>
        <w:rPr>
          <w:rFonts w:hint="default"/>
          <w:lang w:val="en-US" w:eastAsia="zh-CN"/>
        </w:rPr>
      </w:pPr>
    </w:p>
    <w:sectPr>
      <w:pgSz w:w="16838" w:h="11906" w:orient="landscape"/>
      <w:pgMar w:top="1531" w:right="2098" w:bottom="1531" w:left="1984" w:header="851" w:footer="1474" w:gutter="0"/>
      <w:pgNumType w:fmt="numberInDash"/>
      <w:cols w:space="0" w:num="1"/>
      <w:rtlGutter w:val="0"/>
      <w:docGrid w:type="lines" w:linePitch="57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楷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evenAndOddHeaders w:val="1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ADE44FE"/>
    <w:rsid w:val="092B64FF"/>
    <w:rsid w:val="0A377E8D"/>
    <w:rsid w:val="0ACA448B"/>
    <w:rsid w:val="0D7F51BE"/>
    <w:rsid w:val="118C447D"/>
    <w:rsid w:val="124E0FE0"/>
    <w:rsid w:val="18347826"/>
    <w:rsid w:val="1A9D064A"/>
    <w:rsid w:val="1C8D13B8"/>
    <w:rsid w:val="1F814B0A"/>
    <w:rsid w:val="22AD4984"/>
    <w:rsid w:val="24123AB4"/>
    <w:rsid w:val="24677BD5"/>
    <w:rsid w:val="27171298"/>
    <w:rsid w:val="2894204C"/>
    <w:rsid w:val="2A4E3E29"/>
    <w:rsid w:val="2E624D2D"/>
    <w:rsid w:val="43732FB1"/>
    <w:rsid w:val="439102F1"/>
    <w:rsid w:val="45A234FD"/>
    <w:rsid w:val="47B67A4F"/>
    <w:rsid w:val="484613CE"/>
    <w:rsid w:val="496354B4"/>
    <w:rsid w:val="55EE0C01"/>
    <w:rsid w:val="58111B33"/>
    <w:rsid w:val="5B517A55"/>
    <w:rsid w:val="5C4F57B5"/>
    <w:rsid w:val="5CFA0E6B"/>
    <w:rsid w:val="5D914631"/>
    <w:rsid w:val="5E4F2705"/>
    <w:rsid w:val="60181D2D"/>
    <w:rsid w:val="68FB7FF9"/>
    <w:rsid w:val="6ADE44FE"/>
    <w:rsid w:val="7FF26E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Office_11.8.2.9022_F1E327BC-269C-435d-A152-05C5408002CA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2022-01-13T03:28:00Z</dcterms:created>
  <dc:creator>山北水南阴～</dc:creator>
  <cp:lastModifiedBy>①颗树</cp:lastModifiedBy>
  <cp:lastPrinted>2022-03-02T02:05:00Z</cp:lastPrinted>
  <dcterms:modified xsi:type="dcterms:W3CDTF">2022-05-06T01:53:39Z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2052-11.8.2.9022</vt:lpwstr>
  </property>
</Properties>
</file>