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E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重庆市大渡口区春晖路街道办事处</w:t>
      </w:r>
    </w:p>
    <w:p w14:paraId="3C7E2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2024年政府信息公开工作年度报告</w:t>
      </w:r>
    </w:p>
    <w:p w14:paraId="03BAC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AB7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《政府信息公开条例》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规定，按照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《中华人民共和国政府信息公开工作年度报告格式》（国办公开办函〔2021〕30号）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、《政府信息公开工作年度报告编制指南》（2024年版）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大渡口区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春晖路街道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编制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Times New Roman" w:hAnsi="Times New Roman"/>
          <w:caps w:val="0"/>
          <w:smallCaps w:val="0"/>
          <w:color w:val="000000"/>
          <w:szCs w:val="32"/>
        </w:rPr>
        <w:t>政府信息公开工作年度报告</w:t>
      </w:r>
      <w:r>
        <w:rPr>
          <w:rFonts w:hint="eastAsia"/>
          <w:caps w:val="0"/>
          <w:smallCaps w:val="0"/>
          <w:color w:val="000000"/>
          <w:szCs w:val="32"/>
          <w:lang w:eastAsia="zh-CN"/>
        </w:rPr>
        <w:t>，</w:t>
      </w:r>
      <w:r>
        <w:rPr>
          <w:rFonts w:hint="eastAsia" w:cs="方正仿宋_GBK"/>
          <w:sz w:val="32"/>
          <w:szCs w:val="32"/>
        </w:rPr>
        <w:t>年报数据统计期限为202</w:t>
      </w:r>
      <w:r>
        <w:rPr>
          <w:rFonts w:hint="eastAsia" w:cs="方正仿宋_GBK"/>
          <w:sz w:val="32"/>
          <w:szCs w:val="32"/>
          <w:lang w:val="en-US" w:eastAsia="zh-CN"/>
        </w:rPr>
        <w:t>4</w:t>
      </w:r>
      <w:r>
        <w:rPr>
          <w:rFonts w:hint="eastAsia" w:cs="方正仿宋_GBK"/>
          <w:sz w:val="32"/>
          <w:szCs w:val="32"/>
        </w:rPr>
        <w:t>年1月1日至12月31日。</w:t>
      </w:r>
    </w:p>
    <w:p w14:paraId="5DE709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6EA891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cs="方正仿宋_GBK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年，春晖路街道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持续学习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贯彻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《政府信息公开条例》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认真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落实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上级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关于政府信息公开工作的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安排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部署，全力推动政府信息公开工作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提质增效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是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持续做好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主动公开</w:t>
      </w:r>
      <w:r>
        <w:rPr>
          <w:rFonts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通过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政府门户网站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持续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更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新财政预决算、职能职责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、民生事项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等内容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90余条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，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针对街道创新智能组件“AI数智网格员”公开征集广大居民群众使用建议意见，主动、及时、全面向群众公开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政府信息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二是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严格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做好依申请公开。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《政府信息公开条例》，依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法依规办理依申请公开。</w:t>
      </w:r>
      <w:r>
        <w:rPr>
          <w:rFonts w:hint="default"/>
          <w:color w:val="000000"/>
          <w:sz w:val="32"/>
          <w:szCs w:val="32"/>
          <w:highlight w:val="none"/>
          <w:lang w:val="en-US" w:eastAsia="zh-CN"/>
        </w:rPr>
        <w:t>2024年收到政府信息公开申请1件，办理1件，办结率100%，无涉及行政复议、诉讼案件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三是加强政府信息管理。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街道将政府信息公开作为</w:t>
      </w:r>
      <w:r>
        <w:rPr>
          <w:rFonts w:hint="eastAsia"/>
          <w:sz w:val="32"/>
          <w:szCs w:val="32"/>
          <w:highlight w:val="none"/>
          <w:lang w:val="en-US" w:eastAsia="zh-CN"/>
        </w:rPr>
        <w:t>办事处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重点</w:t>
      </w:r>
      <w:r>
        <w:rPr>
          <w:rFonts w:hint="eastAsia"/>
          <w:sz w:val="32"/>
          <w:szCs w:val="32"/>
          <w:highlight w:val="none"/>
          <w:lang w:val="en-US" w:eastAsia="zh-CN"/>
        </w:rPr>
        <w:t>工作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之一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，按照“谁起草谁负责”“谁审核谁负责”“谁签发谁负责”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原则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严格落实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“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三审三校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”要求，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层层对发布的信息进行审核把关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确保公开信息的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安全性、真实性和准确性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四是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优化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政府信息公开平台建设。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按照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政府网站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集约化要求，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街道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相关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政务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信息通过“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重庆市大渡口区春晖路街道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”门户网站予以发布，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且安排专人定期维护更新门户网站，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保证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政府信息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公开工作及时准确进行。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五是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不断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强化监督保障。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建立健全通报晾晒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和提醒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机制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，对未定期更新和公开信息有错漏等情况的岗位进行通报提醒，提升信息公开的质量。结合保密审查，对公开的相关信息开展涉密清查，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坚决做到</w:t>
      </w:r>
      <w:r>
        <w:rPr>
          <w:rFonts w:hint="eastAsia"/>
          <w:sz w:val="32"/>
          <w:szCs w:val="32"/>
          <w:highlight w:val="none"/>
          <w:lang w:eastAsia="zh-CN"/>
        </w:rPr>
        <w:t>“涉密信息不上网，上网信息不涉密”。</w:t>
      </w:r>
    </w:p>
    <w:p w14:paraId="7020DF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2FB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153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 w14:paraId="6225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A40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F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D2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E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 w14:paraId="482C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06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0C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FC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9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373C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9E5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46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9C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BB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44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08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 w14:paraId="0EB6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7B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8220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 w14:paraId="31B2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D8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44F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45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ADD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 w14:paraId="1437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508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749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 w14:paraId="0633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723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18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</w:tr>
      <w:tr w14:paraId="15D7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9C8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AD0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34C1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61C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 w14:paraId="1B61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2C4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112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 w14:paraId="6E80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515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4229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CB86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 w14:paraId="42D8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0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8E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0780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CD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7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D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B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085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7D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0C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F9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07638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7D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1BF60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FF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B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6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E5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5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B9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0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84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5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1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8A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B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73F1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2A3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C0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1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B4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E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41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3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BD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3C3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2323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A0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A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62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27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56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DC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C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35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333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2F97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C1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3E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4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29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10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CC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6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0E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51E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20DF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2F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5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7EBC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18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6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5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65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2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F0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E77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7A8C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4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24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585FA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21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7C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7D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56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77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A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403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4E72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01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0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0D67B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8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A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6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A8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9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6C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351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1CFB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25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ED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178FF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A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8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07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18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DC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65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E2B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5318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07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3C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401E0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29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38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DE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E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A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9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C90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5ACB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CC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26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1EBE6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B8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16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D1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3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D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1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81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410B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C3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E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79BB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F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62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5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7A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8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D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BC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77B0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E8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97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36FD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4E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62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61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20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16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6E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F59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7F96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1C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A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998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84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6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4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84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4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8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543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018F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79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DD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0349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7D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29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DB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03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C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D7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EB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7A93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E4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E8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07971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01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0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B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8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84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E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94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57E5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05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2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58F4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57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6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0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16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53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72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D6E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032F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32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C6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5B4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CE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35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B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27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6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23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B8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7036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4A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87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6D24B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0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04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FA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F7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B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EC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F6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73DE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17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E6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FC20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70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34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FE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25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3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5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DC1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3630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63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B9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E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7D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9A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67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7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CC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29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8C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0890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EC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53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96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F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2E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DE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9B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3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17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A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6D5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0AB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E01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FA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DA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B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F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1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07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B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6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F2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94E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E4E5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B7A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45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71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3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DB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9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7F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0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9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65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9ED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 w14:paraId="6622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23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A9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30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04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A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69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2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FC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62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958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DB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5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EA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6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D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CF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4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931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</w:tbl>
    <w:p w14:paraId="1405F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1E4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7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82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4642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2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04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5E71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D8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3F76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BC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15EC7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6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1F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46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152E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5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64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E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14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B0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8F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187D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0D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0950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2D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322F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D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700FC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A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F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2A0A5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B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5CCC6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C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117F9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2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67F2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4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A29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D4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5F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9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88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8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D5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7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A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41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48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F7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3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AD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5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C3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6BE92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 w14:paraId="0A0B1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春晖路街道扎实推进政府信息公开工作，但仍存在需定期更新的板块未及时更新、个别信息审核把关不够严格、平台功能优化缺乏思考等问题。下一步，我街道将严格落实政府信息公开工作的总体要求，进一步健全制度机制，从制度上规范管理政府信息公开工作；进一步加强学习培训，提升专职干部</w:t>
      </w:r>
      <w:bookmarkStart w:id="0" w:name="_GoBack"/>
      <w:bookmarkEnd w:id="0"/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的业务能力和责任心；进一步强化数字赋能，结合“141”基层智治体系建设，优化政府信息公开平台功能，更便捷、更准确、更高质量服务群众获取政府信息。</w:t>
      </w:r>
    </w:p>
    <w:p w14:paraId="75A38A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其他需要报告的事项</w:t>
      </w:r>
    </w:p>
    <w:p w14:paraId="443A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/>
          <w:color w:val="000000"/>
          <w:sz w:val="32"/>
          <w:szCs w:val="32"/>
          <w:lang w:val="en-US" w:eastAsia="zh-CN"/>
        </w:rPr>
        <w:t>2024年度，依据《政府信息公开信息处理费管理办法》，本机关未收取信息处理费。</w:t>
      </w:r>
    </w:p>
    <w:sectPr>
      <w:footerReference r:id="rId3" w:type="default"/>
      <w:footerReference r:id="rId4" w:type="even"/>
      <w:pgSz w:w="11905" w:h="16838"/>
      <w:pgMar w:top="1984" w:right="1446" w:bottom="1644" w:left="1446" w:header="720" w:footer="1174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5C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B1830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B1830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470E7">
    <w:pPr>
      <w:pStyle w:val="2"/>
      <w:rPr>
        <w:rFonts w:hint="eastAsia" w:asciiTheme="majorEastAsia" w:hAnsiTheme="majorEastAsia" w:eastAsiaTheme="majorEastAsia" w:cstheme="majorEastAsia"/>
        <w:sz w:val="28"/>
        <w:szCs w:val="32"/>
      </w:rPr>
    </w:pPr>
    <w:r>
      <w:rPr>
        <w:rFonts w:hint="eastAsia" w:asciiTheme="majorEastAsia" w:hAnsiTheme="majorEastAsia" w:eastAsiaTheme="majorEastAsia" w:cstheme="majorEastAsia"/>
        <w:sz w:val="28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8751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87514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00000000"/>
    <w:rsid w:val="05016248"/>
    <w:rsid w:val="1BCF4FE2"/>
    <w:rsid w:val="1CF665CA"/>
    <w:rsid w:val="259874E2"/>
    <w:rsid w:val="26D07319"/>
    <w:rsid w:val="2CF717B7"/>
    <w:rsid w:val="30E83EC2"/>
    <w:rsid w:val="32803FFD"/>
    <w:rsid w:val="330301F2"/>
    <w:rsid w:val="366678E8"/>
    <w:rsid w:val="39A11843"/>
    <w:rsid w:val="3A213344"/>
    <w:rsid w:val="3BF50109"/>
    <w:rsid w:val="3DB54113"/>
    <w:rsid w:val="3FA36843"/>
    <w:rsid w:val="59A3360E"/>
    <w:rsid w:val="5A2450EA"/>
    <w:rsid w:val="5A767AAC"/>
    <w:rsid w:val="5DA93A00"/>
    <w:rsid w:val="65587721"/>
    <w:rsid w:val="67C560DF"/>
    <w:rsid w:val="6E447033"/>
    <w:rsid w:val="737764F2"/>
    <w:rsid w:val="77212328"/>
    <w:rsid w:val="7D8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1883</Words>
  <Characters>1936</Characters>
  <Lines>0</Lines>
  <Paragraphs>0</Paragraphs>
  <TotalTime>65</TotalTime>
  <ScaleCrop>false</ScaleCrop>
  <LinksUpToDate>false</LinksUpToDate>
  <CharactersWithSpaces>2264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2022-01-27T08:04:00Z</dcterms:created>
  <dc:creator>Administrator</dc:creator>
  <cp:lastModifiedBy>宿莽</cp:lastModifiedBy>
  <cp:lastPrinted>2025-01-16T01:50:17Z</cp:lastPrinted>
  <dcterms:modified xsi:type="dcterms:W3CDTF">2025-01-16T02:01:37Z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269DAA9A723E4B09BD1DE4F818670932</vt:lpwstr>
  </property>
  <property fmtid="{D5CDD505-2E9C-101B-9397-08002B2CF9AE}" pid="4" name="KSOTemplateDocerSaveRecord">
    <vt:lpwstr>eyJoZGlkIjoiMzM3OTY1YTk5ZGZhNmQxNDE0MmUzMTFhZDE5YWNmZTQiLCJ1c2VySWQiOiIxMTg1MzQ3NzkyIn0=</vt:lpwstr>
  </property>
</Properties>
</file>