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761" w:rsidRDefault="0004246B">
      <w:pPr>
        <w:ind w:firstLineChars="200" w:firstLine="880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旅游消费警示信息</w:t>
      </w:r>
    </w:p>
    <w:p w:rsidR="00311761" w:rsidRDefault="00311761">
      <w:pPr>
        <w:ind w:firstLineChars="200" w:firstLine="880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311761" w:rsidRDefault="0004246B">
      <w:pPr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一、认清旅行社资质</w:t>
      </w:r>
    </w:p>
    <w:p w:rsidR="00311761" w:rsidRDefault="0004246B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切记要选择具有资质的旅行社报名参团，选择旅行社时注意查看“一照”“一证”，即《工商营业执照》和《旅行社业务经营许可证》。切莫选择无旅行社业务经营资质的单位和个人，对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微信圈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、俱乐部等组团旅游形式要提高警</w:t>
      </w:r>
      <w:bookmarkStart w:id="0" w:name="_GoBack"/>
      <w:bookmarkEnd w:id="0"/>
      <w:r>
        <w:rPr>
          <w:rFonts w:ascii="方正仿宋_GBK" w:eastAsia="方正仿宋_GBK" w:hAnsi="方正仿宋_GBK" w:cs="方正仿宋_GBK" w:hint="eastAsia"/>
          <w:sz w:val="32"/>
          <w:szCs w:val="32"/>
        </w:rPr>
        <w:t>惕，慎重选择，避免自己合法权益受到侵害时，增加维权难度。</w:t>
      </w:r>
    </w:p>
    <w:p w:rsidR="00311761" w:rsidRDefault="0004246B">
      <w:pPr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二、警惕低价旅游团</w:t>
      </w:r>
    </w:p>
    <w:p w:rsidR="00311761" w:rsidRDefault="0004246B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影响价格高低的因素很多，主要有交通工具类别（飞机、车、船）、住宿饭店等级标准、餐费标准、景点、行程路线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不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同等。所谓“一分钱一分货”，一般来说，价格和服务质量成正比，在选择旅行社和产品线路时，优先选择服务标准和品质，切忌一味追求低价旅游。自觉抵制“零负团费”及“不合理低价”，增强风险防范意识，谨防“免费旅游”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“旅游赠券”等消费陷阱，不要被“办会员卡享受较大优惠”等噱头所迷惑，避免因贪图便宜而上当受骗。</w:t>
      </w:r>
    </w:p>
    <w:p w:rsidR="00311761" w:rsidRDefault="0004246B">
      <w:pPr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三、务必签订旅游合同</w:t>
      </w:r>
    </w:p>
    <w:p w:rsidR="00311761" w:rsidRDefault="0004246B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旅游合同是保护旅游者及旅行社双方合法权益的法律依据，也是处理旅游纠纷的法律依据，因此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游客在签订出境旅游合同时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lastRenderedPageBreak/>
        <w:t>需要谨慎。在签订旅游合同之前，应当仔细阅读合同的每一项条款，对补充情况要进行明确的约定。明确行程单中的行程安排与当初自己报名时选择的是否一致，明确注意事项和权利义务，避免后续在行程中产生不必要的纠纷。报名时应认真签订旅游合同，详细阅读旅行社提供的行程表或行程计划书，明确团费所包含的项目、服务内容、服务标准以及违约责任和纠纷处理方式，并加盖旅行社公章。交纳团费应汇入签约旅行社的账户，并索取正规发票，如遇熟人要求游客将团款汇入其个人账户（微信、支付宝等方式转账）一定要慎重，谨防权益受损。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同时，要完整保留好合同、旅游行程单、发票或收据等相关凭证，以备不时之需。</w:t>
      </w:r>
    </w:p>
    <w:p w:rsidR="00311761" w:rsidRDefault="0004246B">
      <w:pPr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四、出境游保证金要托管</w:t>
      </w:r>
    </w:p>
    <w:p w:rsidR="00311761" w:rsidRDefault="0004246B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根据文化和旅游部《关于规范出境游保证金有关事宜的通知》（旅发</w:t>
      </w:r>
      <w:r>
        <w:rPr>
          <w:rFonts w:ascii="Times New Roman" w:eastAsia="方正仿宋_GBK" w:hAnsi="Times New Roman" w:cs="Times New Roman"/>
          <w:sz w:val="32"/>
          <w:szCs w:val="32"/>
        </w:rPr>
        <w:t>〔</w:t>
      </w:r>
      <w:r>
        <w:rPr>
          <w:rFonts w:ascii="Times New Roman" w:eastAsia="方正仿宋_GBK" w:hAnsi="Times New Roman" w:cs="Times New Roman"/>
          <w:sz w:val="32"/>
          <w:szCs w:val="32"/>
        </w:rPr>
        <w:t>2015</w:t>
      </w:r>
      <w:r>
        <w:rPr>
          <w:rFonts w:ascii="Times New Roman" w:eastAsia="方正仿宋_GBK" w:hAnsi="Times New Roman" w:cs="Times New Roman"/>
          <w:sz w:val="32"/>
          <w:szCs w:val="32"/>
        </w:rPr>
        <w:t>〕</w:t>
      </w:r>
      <w:r>
        <w:rPr>
          <w:rFonts w:ascii="Times New Roman" w:eastAsia="方正仿宋_GBK" w:hAnsi="Times New Roman" w:cs="Times New Roman"/>
          <w:sz w:val="32"/>
          <w:szCs w:val="32"/>
        </w:rPr>
        <w:t>281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号）要求，旅游者交纳出境游保证金时，请勿以现金或者转账方式交与旅行社，更不要直接存入旅行社工作人员提供的个人账号，应该通过银行（第三方）托管的方式，交纳出境游保证金，并留存相关票据，以免陷入非法集资的陷阱。</w:t>
      </w:r>
    </w:p>
    <w:p w:rsidR="00311761" w:rsidRDefault="0004246B">
      <w:pPr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五、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旅游消费要理性</w:t>
      </w:r>
    </w:p>
    <w:p w:rsidR="00311761" w:rsidRDefault="0004246B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选择正规商店或管理规范的市场购买纪念品，不要轻信“老乡店”，更不要随其前往，以防受到胁迫。在景区购物要事先做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好功课，充分了解产品是否符合自身需要，避免冲动消费，不要盲目听信商家的推荐，不要跟风“大家买了我也买”，不贪小便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lastRenderedPageBreak/>
        <w:t>宜，谨防上当受骗。购买商品时务必看清商品的价格、质量、产地，索取发票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收据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）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等商家凭证，以便事后维权。</w:t>
      </w:r>
    </w:p>
    <w:p w:rsidR="00311761" w:rsidRDefault="0004246B">
      <w:pPr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六、理性维权要依法</w:t>
      </w:r>
    </w:p>
    <w:p w:rsidR="00311761" w:rsidRDefault="0004246B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在旅游过程中务必遵纪守法、遵守旅游目的地的风俗习惯、文化传统和宗教信仰，爱护旅游资源。在旅游过程中出现服务质量问题，应及时与组团社联系，并积极配合旅行社妥善处理，避免过激行为而影响其他旅游者的正常行程。</w:t>
      </w:r>
    </w:p>
    <w:sectPr w:rsidR="00311761" w:rsidSect="00311761">
      <w:footerReference w:type="default" r:id="rId7"/>
      <w:pgSz w:w="11906" w:h="16838"/>
      <w:pgMar w:top="2007" w:right="1531" w:bottom="1440" w:left="1531" w:header="851" w:footer="1474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1761" w:rsidRDefault="00311761" w:rsidP="00311761">
      <w:r>
        <w:separator/>
      </w:r>
    </w:p>
  </w:endnote>
  <w:endnote w:type="continuationSeparator" w:id="1">
    <w:p w:rsidR="00311761" w:rsidRDefault="00311761" w:rsidP="003117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761" w:rsidRDefault="00311761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9264;mso-wrap-style:none;mso-position-horizontal:outside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L9rB6DeAgAAJAYAAA4AAAAAAAAAAQAgAAAAHwEAAGRycy9lMm9Eb2MueG1sUEsF&#10;BgAAAAAGAAYAWQEAAG8GAAAAAA==&#10;" filled="f" stroked="f" strokeweight=".5pt">
          <v:textbox style="mso-fit-shape-to-text:t" inset="0,0,0,0">
            <w:txbxContent>
              <w:p w:rsidR="00311761" w:rsidRDefault="0004246B">
                <w:pPr>
                  <w:pStyle w:val="a3"/>
                  <w:rPr>
                    <w:rFonts w:ascii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t>—</w: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 w:rsidR="00311761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 w:rsidR="00311761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hAnsiTheme="minorEastAsia" w:cstheme="minorEastAsia"/>
                    <w:noProof/>
                    <w:sz w:val="28"/>
                    <w:szCs w:val="28"/>
                  </w:rPr>
                  <w:t>1</w:t>
                </w:r>
                <w:r w:rsidR="00311761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1761" w:rsidRDefault="00311761" w:rsidP="00311761">
      <w:r>
        <w:separator/>
      </w:r>
    </w:p>
  </w:footnote>
  <w:footnote w:type="continuationSeparator" w:id="1">
    <w:p w:rsidR="00311761" w:rsidRDefault="00311761" w:rsidP="003117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zQ1MGFkNGNmZjhhZGQ4NTM4Yjk1MWEyNDc4MWIyM2YifQ=="/>
  </w:docVars>
  <w:rsids>
    <w:rsidRoot w:val="65BD2F91"/>
    <w:rsid w:val="0004246B"/>
    <w:rsid w:val="00311761"/>
    <w:rsid w:val="64EA60AF"/>
    <w:rsid w:val="65BD2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176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1176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31176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171</Words>
  <Characters>975</Characters>
  <Application>Microsoft Office Word</Application>
  <DocSecurity>0</DocSecurity>
  <Lines>8</Lines>
  <Paragraphs>2</Paragraphs>
  <ScaleCrop>false</ScaleCrop>
  <Company>P R C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2</cp:revision>
  <dcterms:created xsi:type="dcterms:W3CDTF">2024-09-27T03:10:00Z</dcterms:created>
  <dcterms:modified xsi:type="dcterms:W3CDTF">2024-09-29T06:30:00Z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5F7A885F2C9A487CA9E0CECBEFDCE637_11</vt:lpwstr>
  </property>
</Properties>
</file>