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5093"/>
        <w:gridCol w:w="1487"/>
        <w:gridCol w:w="1559"/>
        <w:gridCol w:w="1417"/>
        <w:gridCol w:w="2127"/>
        <w:gridCol w:w="1773"/>
      </w:tblGrid>
      <w:tr w:rsidR="008805FC" w:rsidRPr="00DA3DFB" w:rsidTr="007C71B1">
        <w:trPr>
          <w:trHeight w:val="1170"/>
          <w:jc w:val="center"/>
        </w:trPr>
        <w:tc>
          <w:tcPr>
            <w:tcW w:w="14255" w:type="dxa"/>
            <w:gridSpan w:val="7"/>
            <w:tcBorders>
              <w:bottom w:val="single" w:sz="4" w:space="0" w:color="auto"/>
            </w:tcBorders>
            <w:vAlign w:val="center"/>
          </w:tcPr>
          <w:p w:rsidR="008805FC" w:rsidRPr="00DA3DFB" w:rsidRDefault="001062F5">
            <w:pPr>
              <w:jc w:val="left"/>
              <w:rPr>
                <w:rFonts w:eastAsia="方正黑体_GBK"/>
                <w:bCs/>
                <w:sz w:val="32"/>
                <w:szCs w:val="40"/>
              </w:rPr>
            </w:pPr>
            <w:r w:rsidRPr="00DA3DFB">
              <w:rPr>
                <w:rFonts w:eastAsia="方正黑体_GBK"/>
                <w:bCs/>
                <w:sz w:val="32"/>
                <w:szCs w:val="40"/>
              </w:rPr>
              <w:t>附件</w:t>
            </w:r>
          </w:p>
          <w:p w:rsidR="008805FC" w:rsidRPr="00DA3DFB" w:rsidRDefault="001062F5">
            <w:pPr>
              <w:jc w:val="center"/>
              <w:rPr>
                <w:rFonts w:eastAsia="方正黑体_GBK"/>
                <w:bCs/>
                <w:sz w:val="32"/>
                <w:szCs w:val="32"/>
              </w:rPr>
            </w:pPr>
            <w:r w:rsidRPr="00DA3DFB">
              <w:rPr>
                <w:rFonts w:eastAsia="方正黑体_GBK"/>
                <w:bCs/>
                <w:sz w:val="32"/>
                <w:szCs w:val="32"/>
              </w:rPr>
              <w:t>大渡口区</w:t>
            </w:r>
            <w:r w:rsidRPr="00DA3DFB">
              <w:rPr>
                <w:rFonts w:eastAsia="方正黑体_GBK"/>
                <w:bCs/>
                <w:sz w:val="32"/>
                <w:szCs w:val="32"/>
              </w:rPr>
              <w:t>2020</w:t>
            </w:r>
            <w:r w:rsidRPr="00DA3DFB">
              <w:rPr>
                <w:rFonts w:eastAsia="方正黑体_GBK"/>
                <w:bCs/>
                <w:sz w:val="32"/>
                <w:szCs w:val="32"/>
              </w:rPr>
              <w:t>年第二批</w:t>
            </w:r>
            <w:r w:rsidR="001339C3" w:rsidRPr="00DA3DFB">
              <w:rPr>
                <w:rFonts w:eastAsia="方正黑体_GBK"/>
                <w:bCs/>
                <w:sz w:val="32"/>
                <w:szCs w:val="32"/>
              </w:rPr>
              <w:t>青年</w:t>
            </w:r>
            <w:r w:rsidRPr="00DA3DFB">
              <w:rPr>
                <w:rFonts w:eastAsia="方正黑体_GBK"/>
                <w:bCs/>
                <w:sz w:val="32"/>
                <w:szCs w:val="32"/>
              </w:rPr>
              <w:t>就业见习补贴申报汇总表</w:t>
            </w:r>
          </w:p>
          <w:p w:rsidR="008805FC" w:rsidRDefault="008805FC">
            <w:pPr>
              <w:jc w:val="center"/>
              <w:rPr>
                <w:rFonts w:eastAsia="微软雅黑"/>
                <w:b/>
                <w:bCs/>
                <w:sz w:val="24"/>
                <w:szCs w:val="32"/>
              </w:rPr>
            </w:pPr>
          </w:p>
          <w:p w:rsidR="00F31E3B" w:rsidRPr="00DA3DFB" w:rsidRDefault="00F31E3B">
            <w:pPr>
              <w:jc w:val="center"/>
              <w:rPr>
                <w:rFonts w:eastAsia="微软雅黑"/>
                <w:b/>
                <w:bCs/>
                <w:sz w:val="24"/>
                <w:szCs w:val="32"/>
              </w:rPr>
            </w:pP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序号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单位名称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申报人数</w:t>
            </w:r>
            <w:r w:rsidR="007C71B1" w:rsidRPr="00DA3DFB">
              <w:rPr>
                <w:rFonts w:eastAsia="方正黑体_GBK"/>
                <w:sz w:val="24"/>
                <w:szCs w:val="32"/>
              </w:rPr>
              <w:t>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2C" w:rsidRPr="00DA3DFB" w:rsidRDefault="001062F5" w:rsidP="007C71B1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审核合格</w:t>
            </w:r>
          </w:p>
          <w:p w:rsidR="008805FC" w:rsidRPr="00DA3DFB" w:rsidRDefault="001062F5" w:rsidP="007C71B1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人数</w:t>
            </w:r>
            <w:r w:rsidR="007C71B1" w:rsidRPr="00DA3DFB">
              <w:rPr>
                <w:rFonts w:eastAsia="方正黑体_GBK"/>
                <w:sz w:val="24"/>
                <w:szCs w:val="32"/>
              </w:rPr>
              <w:t>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见习补贴金额（元）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人身意外伤害保险补贴金额（元）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062F5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合计</w:t>
            </w:r>
          </w:p>
          <w:p w:rsidR="008805FC" w:rsidRPr="00DA3DFB" w:rsidRDefault="001062F5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（元）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0" w:name="_Hlk39141442"/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大渡口区天辰阳光幼儿园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32900.00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33400.00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重庆辰领科技有限公司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1300.00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1400.00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重庆博盛鑫科技有限公司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23000.00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23300.00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重庆市万家燕大药房连锁有限公司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10400.00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10700.00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重庆腾川教育信息咨询有限责任公司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9000.00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9200.00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重庆芝诺大数据分析有限公司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7800.00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8000.00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重庆市大渡口区启蒙幼儿园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2600.00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2700.00</w:t>
            </w:r>
          </w:p>
        </w:tc>
      </w:tr>
      <w:tr w:rsidR="008805FC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重庆西野电器制造有限公司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15000.00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5FC" w:rsidRPr="00DA3DFB" w:rsidRDefault="001062F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15200.00</w:t>
            </w:r>
          </w:p>
        </w:tc>
      </w:tr>
      <w:tr w:rsidR="001339C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重庆市飞思越网络科技有限公司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71500.00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9C3" w:rsidRPr="00DA3DFB" w:rsidRDefault="001339C3" w:rsidP="001339C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72500.00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lastRenderedPageBreak/>
              <w:t>序号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单位名称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申报人数</w:t>
            </w:r>
            <w:r w:rsidR="00F3262C" w:rsidRPr="00DA3DFB">
              <w:rPr>
                <w:rFonts w:eastAsia="方正黑体_GBK"/>
                <w:sz w:val="24"/>
                <w:szCs w:val="32"/>
              </w:rPr>
              <w:t>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2C" w:rsidRPr="00DA3DFB" w:rsidRDefault="00097453" w:rsidP="00F3262C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审核合格</w:t>
            </w:r>
          </w:p>
          <w:p w:rsidR="00097453" w:rsidRPr="00DA3DFB" w:rsidRDefault="00097453" w:rsidP="00F3262C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人数</w:t>
            </w:r>
            <w:r w:rsidR="00F3262C" w:rsidRPr="00DA3DFB">
              <w:rPr>
                <w:rFonts w:eastAsia="方正黑体_GBK"/>
                <w:sz w:val="24"/>
                <w:szCs w:val="32"/>
              </w:rPr>
              <w:t>（人）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见习补贴金额（元）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人身意外伤害保险补贴金额（元）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合计</w:t>
            </w:r>
          </w:p>
          <w:p w:rsidR="00097453" w:rsidRPr="00DA3DFB" w:rsidRDefault="00097453" w:rsidP="00097453">
            <w:pPr>
              <w:spacing w:line="380" w:lineRule="exact"/>
              <w:jc w:val="center"/>
              <w:rPr>
                <w:rFonts w:eastAsia="方正黑体_GBK"/>
                <w:sz w:val="24"/>
                <w:szCs w:val="32"/>
              </w:rPr>
            </w:pPr>
            <w:r w:rsidRPr="00DA3DFB">
              <w:rPr>
                <w:rFonts w:eastAsia="方正黑体_GBK"/>
                <w:sz w:val="24"/>
                <w:szCs w:val="32"/>
              </w:rPr>
              <w:t>（元）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重庆景娇苑农业发展有限公司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75400.00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900.00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76300.00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重庆厚运学生托管服务有限公司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3900.00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4000.00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重庆市大渡口区锦天德艾幼儿园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13000.00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13500.00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重庆脉乘科技有限公司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15600.00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15900.00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重庆邀玖邀玖电子商务有限公司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15600.00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16100.00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重庆绮烁学生托管服务有限公司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7800.00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8000.00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重庆集呐网络科技有限公司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7800.00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400.00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8200.00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重庆罡德科技有限公司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5200.00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5400.00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重庆美克飞扬课程培训学校有限公司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17900.00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300.00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18200.00</w:t>
            </w:r>
          </w:p>
        </w:tc>
      </w:tr>
      <w:tr w:rsidR="00097453" w:rsidRPr="00DA3DFB" w:rsidTr="00F3262C">
        <w:trPr>
          <w:trHeight w:val="28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重庆市大渡口区壹心壹教育培训学校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57200.00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2800.00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453" w:rsidRPr="00DA3DFB" w:rsidRDefault="00097453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t>60000.00</w:t>
            </w:r>
          </w:p>
        </w:tc>
      </w:tr>
      <w:tr w:rsidR="00835921" w:rsidRPr="00DA3DFB" w:rsidTr="00166831">
        <w:trPr>
          <w:trHeight w:val="286"/>
          <w:jc w:val="center"/>
        </w:trPr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835921" w:rsidP="000974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A3DFB">
              <w:rPr>
                <w:rFonts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DB074C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fldChar w:fldCharType="begin"/>
            </w:r>
            <w:r w:rsidR="00835921" w:rsidRPr="00DA3DFB">
              <w:rPr>
                <w:rFonts w:eastAsia="仿宋_GB2312"/>
                <w:sz w:val="28"/>
                <w:szCs w:val="28"/>
              </w:rPr>
              <w:instrText xml:space="preserve"> = sum(C3:C21) \* MERGEFORMAT </w:instrText>
            </w:r>
            <w:r w:rsidRPr="00DA3DFB">
              <w:rPr>
                <w:rFonts w:eastAsia="仿宋_GB2312"/>
                <w:sz w:val="28"/>
                <w:szCs w:val="28"/>
              </w:rPr>
              <w:fldChar w:fldCharType="separate"/>
            </w:r>
            <w:r w:rsidR="00835921" w:rsidRPr="00DA3DFB">
              <w:rPr>
                <w:rFonts w:eastAsia="仿宋_GB2312"/>
                <w:sz w:val="28"/>
                <w:szCs w:val="28"/>
              </w:rPr>
              <w:t>95</w:t>
            </w:r>
            <w:r w:rsidRPr="00DA3DFB">
              <w:rPr>
                <w:rFonts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DB074C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fldChar w:fldCharType="begin"/>
            </w:r>
            <w:r w:rsidR="00835921" w:rsidRPr="00DA3DFB">
              <w:rPr>
                <w:rFonts w:eastAsia="仿宋_GB2312"/>
                <w:sz w:val="28"/>
                <w:szCs w:val="28"/>
              </w:rPr>
              <w:instrText xml:space="preserve"> = sum(D3:D21) \* MERGEFORMAT </w:instrText>
            </w:r>
            <w:r w:rsidRPr="00DA3DFB">
              <w:rPr>
                <w:rFonts w:eastAsia="仿宋_GB2312"/>
                <w:sz w:val="28"/>
                <w:szCs w:val="28"/>
              </w:rPr>
              <w:fldChar w:fldCharType="separate"/>
            </w:r>
            <w:r w:rsidR="00835921" w:rsidRPr="00DA3DFB">
              <w:rPr>
                <w:rFonts w:eastAsia="仿宋_GB2312"/>
                <w:sz w:val="28"/>
                <w:szCs w:val="28"/>
              </w:rPr>
              <w:t>91</w:t>
            </w:r>
            <w:r w:rsidRPr="00DA3DFB">
              <w:rPr>
                <w:rFonts w:eastAsia="仿宋_GB2312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DB074C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fldChar w:fldCharType="begin"/>
            </w:r>
            <w:r w:rsidR="00835921" w:rsidRPr="00DA3DFB">
              <w:rPr>
                <w:rFonts w:eastAsia="仿宋_GB2312"/>
                <w:sz w:val="28"/>
                <w:szCs w:val="28"/>
              </w:rPr>
              <w:instrText xml:space="preserve"> = sum(E3:E21) \* MERGEFORMAT </w:instrText>
            </w:r>
            <w:r w:rsidRPr="00DA3DFB">
              <w:rPr>
                <w:rFonts w:eastAsia="仿宋_GB2312"/>
                <w:sz w:val="28"/>
                <w:szCs w:val="28"/>
              </w:rPr>
              <w:fldChar w:fldCharType="separate"/>
            </w:r>
            <w:r w:rsidR="00835921" w:rsidRPr="00DA3DFB">
              <w:rPr>
                <w:rFonts w:eastAsia="仿宋_GB2312"/>
                <w:sz w:val="28"/>
                <w:szCs w:val="28"/>
              </w:rPr>
              <w:t>392900</w:t>
            </w:r>
            <w:r w:rsidRPr="00DA3DFB">
              <w:rPr>
                <w:rFonts w:eastAsia="仿宋_GB2312"/>
                <w:sz w:val="28"/>
                <w:szCs w:val="28"/>
              </w:rPr>
              <w:fldChar w:fldCharType="end"/>
            </w:r>
            <w:r w:rsidR="00835921" w:rsidRPr="00DA3DFB">
              <w:rPr>
                <w:rFonts w:eastAsia="仿宋_GB2312"/>
                <w:sz w:val="28"/>
                <w:szCs w:val="28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DB074C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fldChar w:fldCharType="begin"/>
            </w:r>
            <w:r w:rsidR="00835921" w:rsidRPr="00DA3DFB">
              <w:rPr>
                <w:rFonts w:eastAsia="仿宋_GB2312"/>
                <w:sz w:val="28"/>
                <w:szCs w:val="28"/>
              </w:rPr>
              <w:instrText xml:space="preserve"> = sum(F3:F21) \* MERGEFORMAT </w:instrText>
            </w:r>
            <w:r w:rsidRPr="00DA3DFB">
              <w:rPr>
                <w:rFonts w:eastAsia="仿宋_GB2312"/>
                <w:sz w:val="28"/>
                <w:szCs w:val="28"/>
              </w:rPr>
              <w:fldChar w:fldCharType="separate"/>
            </w:r>
            <w:r w:rsidR="00835921" w:rsidRPr="00DA3DFB">
              <w:rPr>
                <w:rFonts w:eastAsia="仿宋_GB2312"/>
                <w:sz w:val="28"/>
                <w:szCs w:val="28"/>
              </w:rPr>
              <w:t>9100</w:t>
            </w:r>
            <w:r w:rsidRPr="00DA3DFB">
              <w:rPr>
                <w:rFonts w:eastAsia="仿宋_GB2312"/>
                <w:sz w:val="28"/>
                <w:szCs w:val="28"/>
              </w:rPr>
              <w:fldChar w:fldCharType="end"/>
            </w:r>
            <w:r w:rsidR="00835921" w:rsidRPr="00DA3DFB">
              <w:rPr>
                <w:rFonts w:eastAsia="仿宋_GB2312"/>
                <w:sz w:val="28"/>
                <w:szCs w:val="28"/>
              </w:rPr>
              <w:t>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21" w:rsidRPr="00DA3DFB" w:rsidRDefault="00DB074C" w:rsidP="000974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A3DFB">
              <w:rPr>
                <w:rFonts w:eastAsia="仿宋_GB2312"/>
                <w:sz w:val="28"/>
                <w:szCs w:val="28"/>
              </w:rPr>
              <w:fldChar w:fldCharType="begin"/>
            </w:r>
            <w:r w:rsidR="00835921" w:rsidRPr="00DA3DFB">
              <w:rPr>
                <w:rFonts w:eastAsia="仿宋_GB2312"/>
                <w:sz w:val="28"/>
                <w:szCs w:val="28"/>
              </w:rPr>
              <w:instrText xml:space="preserve"> = sum(G3:G21) \* MERGEFORMAT </w:instrText>
            </w:r>
            <w:r w:rsidRPr="00DA3DFB">
              <w:rPr>
                <w:rFonts w:eastAsia="仿宋_GB2312"/>
                <w:sz w:val="28"/>
                <w:szCs w:val="28"/>
              </w:rPr>
              <w:fldChar w:fldCharType="separate"/>
            </w:r>
            <w:r w:rsidR="00835921" w:rsidRPr="00DA3DFB">
              <w:rPr>
                <w:rFonts w:eastAsia="仿宋_GB2312"/>
                <w:sz w:val="28"/>
                <w:szCs w:val="28"/>
              </w:rPr>
              <w:t>402000</w:t>
            </w:r>
            <w:r w:rsidRPr="00DA3DFB">
              <w:rPr>
                <w:rFonts w:eastAsia="仿宋_GB2312"/>
                <w:sz w:val="28"/>
                <w:szCs w:val="28"/>
              </w:rPr>
              <w:fldChar w:fldCharType="end"/>
            </w:r>
            <w:r w:rsidR="00835921" w:rsidRPr="00DA3DFB">
              <w:rPr>
                <w:rFonts w:eastAsia="仿宋_GB2312"/>
                <w:sz w:val="28"/>
                <w:szCs w:val="28"/>
              </w:rPr>
              <w:t>.00</w:t>
            </w:r>
          </w:p>
        </w:tc>
      </w:tr>
      <w:bookmarkEnd w:id="0"/>
    </w:tbl>
    <w:p w:rsidR="008805FC" w:rsidRPr="00DA3DFB" w:rsidRDefault="008805FC"/>
    <w:sectPr w:rsidR="008805FC" w:rsidRPr="00DA3DFB" w:rsidSect="005545E2">
      <w:pgSz w:w="16838" w:h="11906" w:orient="landscape"/>
      <w:pgMar w:top="1361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58" w:rsidRDefault="00DB4B58" w:rsidP="00480357">
      <w:r>
        <w:separator/>
      </w:r>
    </w:p>
  </w:endnote>
  <w:endnote w:type="continuationSeparator" w:id="0">
    <w:p w:rsidR="00DB4B58" w:rsidRDefault="00DB4B58" w:rsidP="0048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58" w:rsidRDefault="00DB4B58" w:rsidP="00480357">
      <w:r>
        <w:separator/>
      </w:r>
    </w:p>
  </w:footnote>
  <w:footnote w:type="continuationSeparator" w:id="0">
    <w:p w:rsidR="00DB4B58" w:rsidRDefault="00DB4B58" w:rsidP="00480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850474"/>
    <w:rsid w:val="00061BA0"/>
    <w:rsid w:val="00097453"/>
    <w:rsid w:val="000B1032"/>
    <w:rsid w:val="000D44CD"/>
    <w:rsid w:val="001062F5"/>
    <w:rsid w:val="001339C3"/>
    <w:rsid w:val="00432750"/>
    <w:rsid w:val="004435DB"/>
    <w:rsid w:val="00480357"/>
    <w:rsid w:val="004B374F"/>
    <w:rsid w:val="005545E2"/>
    <w:rsid w:val="005D0C20"/>
    <w:rsid w:val="006547D3"/>
    <w:rsid w:val="007C71B1"/>
    <w:rsid w:val="007F1222"/>
    <w:rsid w:val="00835921"/>
    <w:rsid w:val="008805FC"/>
    <w:rsid w:val="008A29C6"/>
    <w:rsid w:val="00A36CAF"/>
    <w:rsid w:val="00A55975"/>
    <w:rsid w:val="00AA2908"/>
    <w:rsid w:val="00AA320C"/>
    <w:rsid w:val="00B52B28"/>
    <w:rsid w:val="00B73919"/>
    <w:rsid w:val="00D02D10"/>
    <w:rsid w:val="00DA3DFB"/>
    <w:rsid w:val="00DB074C"/>
    <w:rsid w:val="00DB4B58"/>
    <w:rsid w:val="00E03600"/>
    <w:rsid w:val="00F31E3B"/>
    <w:rsid w:val="00F3262C"/>
    <w:rsid w:val="00FB5E2D"/>
    <w:rsid w:val="02B72BB8"/>
    <w:rsid w:val="03170B55"/>
    <w:rsid w:val="035921A1"/>
    <w:rsid w:val="038C2A73"/>
    <w:rsid w:val="03D24030"/>
    <w:rsid w:val="04720506"/>
    <w:rsid w:val="04E32C6C"/>
    <w:rsid w:val="05750873"/>
    <w:rsid w:val="05BA7BCD"/>
    <w:rsid w:val="071F4203"/>
    <w:rsid w:val="07893B8E"/>
    <w:rsid w:val="07B83FBD"/>
    <w:rsid w:val="08BD14F9"/>
    <w:rsid w:val="0ADA1FCA"/>
    <w:rsid w:val="0BAA16D6"/>
    <w:rsid w:val="0C17526B"/>
    <w:rsid w:val="0C1C3CF1"/>
    <w:rsid w:val="0C7B2A79"/>
    <w:rsid w:val="0D1C6C30"/>
    <w:rsid w:val="0EE978AA"/>
    <w:rsid w:val="0F68445F"/>
    <w:rsid w:val="0F781805"/>
    <w:rsid w:val="0F932DEC"/>
    <w:rsid w:val="0F9D083E"/>
    <w:rsid w:val="100C0416"/>
    <w:rsid w:val="10430347"/>
    <w:rsid w:val="10486EB0"/>
    <w:rsid w:val="10D4169C"/>
    <w:rsid w:val="11CE682A"/>
    <w:rsid w:val="11EE3E28"/>
    <w:rsid w:val="12B76366"/>
    <w:rsid w:val="13A03C8F"/>
    <w:rsid w:val="13F16785"/>
    <w:rsid w:val="14B91571"/>
    <w:rsid w:val="14D70ECD"/>
    <w:rsid w:val="1537539B"/>
    <w:rsid w:val="15DD1946"/>
    <w:rsid w:val="16524261"/>
    <w:rsid w:val="167E2C53"/>
    <w:rsid w:val="168F6A0C"/>
    <w:rsid w:val="16C772B5"/>
    <w:rsid w:val="16F620A5"/>
    <w:rsid w:val="184C7B43"/>
    <w:rsid w:val="191F1C28"/>
    <w:rsid w:val="19DF70DF"/>
    <w:rsid w:val="1A5377D7"/>
    <w:rsid w:val="1A6B5261"/>
    <w:rsid w:val="1AAD5B06"/>
    <w:rsid w:val="1AAF55A1"/>
    <w:rsid w:val="1AF87227"/>
    <w:rsid w:val="1B07647E"/>
    <w:rsid w:val="1BD04CCE"/>
    <w:rsid w:val="1BD71B13"/>
    <w:rsid w:val="1DCC118C"/>
    <w:rsid w:val="1DEA7FC9"/>
    <w:rsid w:val="1E061B17"/>
    <w:rsid w:val="1E5E533A"/>
    <w:rsid w:val="1EB31545"/>
    <w:rsid w:val="20B93459"/>
    <w:rsid w:val="20C776BF"/>
    <w:rsid w:val="20DB4A5E"/>
    <w:rsid w:val="21A41A65"/>
    <w:rsid w:val="21A910B7"/>
    <w:rsid w:val="22250903"/>
    <w:rsid w:val="226C521C"/>
    <w:rsid w:val="22C8268F"/>
    <w:rsid w:val="22CF1BE7"/>
    <w:rsid w:val="23557A8C"/>
    <w:rsid w:val="23772967"/>
    <w:rsid w:val="23850474"/>
    <w:rsid w:val="23F93408"/>
    <w:rsid w:val="24C775BE"/>
    <w:rsid w:val="24DD482B"/>
    <w:rsid w:val="2504120F"/>
    <w:rsid w:val="25AA6588"/>
    <w:rsid w:val="2840095C"/>
    <w:rsid w:val="296F18D4"/>
    <w:rsid w:val="2B6E56D5"/>
    <w:rsid w:val="2C131F3C"/>
    <w:rsid w:val="2C5B1AC6"/>
    <w:rsid w:val="2C6E654C"/>
    <w:rsid w:val="2C725A0C"/>
    <w:rsid w:val="2C732659"/>
    <w:rsid w:val="2D921A3F"/>
    <w:rsid w:val="2D9D6997"/>
    <w:rsid w:val="2DA05033"/>
    <w:rsid w:val="2E37614E"/>
    <w:rsid w:val="2F4E6390"/>
    <w:rsid w:val="2FB7489F"/>
    <w:rsid w:val="309C506E"/>
    <w:rsid w:val="312355B2"/>
    <w:rsid w:val="313E2415"/>
    <w:rsid w:val="31635857"/>
    <w:rsid w:val="32423FC2"/>
    <w:rsid w:val="330076B6"/>
    <w:rsid w:val="33841B78"/>
    <w:rsid w:val="34810C23"/>
    <w:rsid w:val="34BB59BB"/>
    <w:rsid w:val="35DE0FEB"/>
    <w:rsid w:val="37085908"/>
    <w:rsid w:val="376108EF"/>
    <w:rsid w:val="380D1B1B"/>
    <w:rsid w:val="39BA4CA1"/>
    <w:rsid w:val="3B5B5AD3"/>
    <w:rsid w:val="3BDA7292"/>
    <w:rsid w:val="3C5076C6"/>
    <w:rsid w:val="3C8B20BC"/>
    <w:rsid w:val="3DDE7267"/>
    <w:rsid w:val="3F545397"/>
    <w:rsid w:val="3F5B71F5"/>
    <w:rsid w:val="407C1A45"/>
    <w:rsid w:val="41D66F58"/>
    <w:rsid w:val="427E64FF"/>
    <w:rsid w:val="43647BD5"/>
    <w:rsid w:val="444B3702"/>
    <w:rsid w:val="44526ED2"/>
    <w:rsid w:val="45FA2F56"/>
    <w:rsid w:val="46464DD9"/>
    <w:rsid w:val="464A5FB1"/>
    <w:rsid w:val="47302683"/>
    <w:rsid w:val="482E3781"/>
    <w:rsid w:val="49427FFF"/>
    <w:rsid w:val="495A16FA"/>
    <w:rsid w:val="49972F9A"/>
    <w:rsid w:val="4A1E36C5"/>
    <w:rsid w:val="4A277275"/>
    <w:rsid w:val="4A392A89"/>
    <w:rsid w:val="4A7D369A"/>
    <w:rsid w:val="4AD03B2E"/>
    <w:rsid w:val="4BC15195"/>
    <w:rsid w:val="4BF637D6"/>
    <w:rsid w:val="4C3C3282"/>
    <w:rsid w:val="4CBB696D"/>
    <w:rsid w:val="4F776D07"/>
    <w:rsid w:val="4FCC7ADA"/>
    <w:rsid w:val="51252B50"/>
    <w:rsid w:val="514F3CE9"/>
    <w:rsid w:val="52701FFA"/>
    <w:rsid w:val="52745CD4"/>
    <w:rsid w:val="530C3003"/>
    <w:rsid w:val="530C6A9C"/>
    <w:rsid w:val="53191B7D"/>
    <w:rsid w:val="53205DBA"/>
    <w:rsid w:val="53726EEE"/>
    <w:rsid w:val="53AE0283"/>
    <w:rsid w:val="53FF0646"/>
    <w:rsid w:val="54225C62"/>
    <w:rsid w:val="551B3750"/>
    <w:rsid w:val="55424D81"/>
    <w:rsid w:val="55F17EBD"/>
    <w:rsid w:val="563101EA"/>
    <w:rsid w:val="568D0CF9"/>
    <w:rsid w:val="569F4C62"/>
    <w:rsid w:val="56D84C6A"/>
    <w:rsid w:val="56FA51CC"/>
    <w:rsid w:val="57751B77"/>
    <w:rsid w:val="57BB2443"/>
    <w:rsid w:val="57EB1154"/>
    <w:rsid w:val="587412B1"/>
    <w:rsid w:val="58D77A1C"/>
    <w:rsid w:val="5A961A4C"/>
    <w:rsid w:val="5A9B7218"/>
    <w:rsid w:val="5B774B2D"/>
    <w:rsid w:val="5B8D7CB7"/>
    <w:rsid w:val="5C2A2826"/>
    <w:rsid w:val="5CF12370"/>
    <w:rsid w:val="5D2128DF"/>
    <w:rsid w:val="5D7D76E8"/>
    <w:rsid w:val="5DE5267F"/>
    <w:rsid w:val="5EFC50D2"/>
    <w:rsid w:val="5F3A4C35"/>
    <w:rsid w:val="5FB265AB"/>
    <w:rsid w:val="5FBA6E41"/>
    <w:rsid w:val="5FC4032A"/>
    <w:rsid w:val="608A64E1"/>
    <w:rsid w:val="60C16645"/>
    <w:rsid w:val="60EB69DB"/>
    <w:rsid w:val="615837DE"/>
    <w:rsid w:val="624326B3"/>
    <w:rsid w:val="629D2AF7"/>
    <w:rsid w:val="62BC18D7"/>
    <w:rsid w:val="635B339C"/>
    <w:rsid w:val="64AC1C49"/>
    <w:rsid w:val="65B07EFF"/>
    <w:rsid w:val="65F81583"/>
    <w:rsid w:val="660A490A"/>
    <w:rsid w:val="66AE4AED"/>
    <w:rsid w:val="66BF477D"/>
    <w:rsid w:val="67C24055"/>
    <w:rsid w:val="68056D15"/>
    <w:rsid w:val="68607068"/>
    <w:rsid w:val="68F07784"/>
    <w:rsid w:val="692022D6"/>
    <w:rsid w:val="69925FA5"/>
    <w:rsid w:val="69F63A02"/>
    <w:rsid w:val="6A35036E"/>
    <w:rsid w:val="6A6944E6"/>
    <w:rsid w:val="6B687D98"/>
    <w:rsid w:val="6BA214EB"/>
    <w:rsid w:val="6BC621F5"/>
    <w:rsid w:val="6C8E076F"/>
    <w:rsid w:val="6CFD4529"/>
    <w:rsid w:val="6E1A2D4A"/>
    <w:rsid w:val="7063759E"/>
    <w:rsid w:val="70B81755"/>
    <w:rsid w:val="71607678"/>
    <w:rsid w:val="71E424E6"/>
    <w:rsid w:val="728B7D52"/>
    <w:rsid w:val="72B01295"/>
    <w:rsid w:val="732B6FC6"/>
    <w:rsid w:val="732C399C"/>
    <w:rsid w:val="7358120C"/>
    <w:rsid w:val="739D36EE"/>
    <w:rsid w:val="74F01E1D"/>
    <w:rsid w:val="74FC11B4"/>
    <w:rsid w:val="75896BC8"/>
    <w:rsid w:val="76460D3E"/>
    <w:rsid w:val="77CD03F4"/>
    <w:rsid w:val="77E54E69"/>
    <w:rsid w:val="78644D7F"/>
    <w:rsid w:val="788818CA"/>
    <w:rsid w:val="78D17D8F"/>
    <w:rsid w:val="7A5D72B8"/>
    <w:rsid w:val="7A620037"/>
    <w:rsid w:val="7A8D5402"/>
    <w:rsid w:val="7A8F1ED2"/>
    <w:rsid w:val="7BAE3429"/>
    <w:rsid w:val="7C057730"/>
    <w:rsid w:val="7C6B3B79"/>
    <w:rsid w:val="7CE665F5"/>
    <w:rsid w:val="7D0A6CA5"/>
    <w:rsid w:val="7E36553C"/>
    <w:rsid w:val="7E49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5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545E2"/>
    <w:rPr>
      <w:sz w:val="18"/>
      <w:szCs w:val="18"/>
    </w:rPr>
  </w:style>
  <w:style w:type="character" w:customStyle="1" w:styleId="error">
    <w:name w:val="error"/>
    <w:basedOn w:val="a0"/>
    <w:qFormat/>
    <w:rsid w:val="005545E2"/>
    <w:rPr>
      <w:color w:val="FF0000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5545E2"/>
    <w:rPr>
      <w:kern w:val="2"/>
      <w:sz w:val="18"/>
      <w:szCs w:val="18"/>
    </w:rPr>
  </w:style>
  <w:style w:type="paragraph" w:styleId="a4">
    <w:name w:val="header"/>
    <w:basedOn w:val="a"/>
    <w:link w:val="Char0"/>
    <w:rsid w:val="0048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0357"/>
    <w:rPr>
      <w:kern w:val="2"/>
      <w:sz w:val="18"/>
      <w:szCs w:val="18"/>
    </w:rPr>
  </w:style>
  <w:style w:type="paragraph" w:styleId="a5">
    <w:name w:val="footer"/>
    <w:basedOn w:val="a"/>
    <w:link w:val="Char1"/>
    <w:rsid w:val="0048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03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Administrator</cp:lastModifiedBy>
  <cp:revision>13</cp:revision>
  <cp:lastPrinted>2020-04-30T04:30:00Z</cp:lastPrinted>
  <dcterms:created xsi:type="dcterms:W3CDTF">2019-04-22T01:43:00Z</dcterms:created>
  <dcterms:modified xsi:type="dcterms:W3CDTF">2020-04-30T06:27:00Z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