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63" w:rsidRDefault="00065D63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065D63" w:rsidRDefault="00065D63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065D63" w:rsidRDefault="00065D63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065D63" w:rsidRDefault="00FD4929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58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065D63" w:rsidRDefault="00065D63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065D63" w:rsidRDefault="00FD4929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065D63" w:rsidRDefault="00FD4929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 w:hint="eastAsia"/>
          <w:sz w:val="44"/>
          <w:szCs w:val="44"/>
        </w:rPr>
        <w:t>大</w:t>
      </w: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渡口区托育</w:t>
      </w:r>
      <w:proofErr w:type="gramEnd"/>
      <w:r>
        <w:rPr>
          <w:rFonts w:ascii="Times New Roman" w:eastAsia="方正小标宋_GBK" w:hAnsi="Times New Roman" w:hint="eastAsia"/>
          <w:sz w:val="44"/>
          <w:szCs w:val="44"/>
        </w:rPr>
        <w:t>综合服务中心新建项目</w:t>
      </w:r>
      <w:r>
        <w:rPr>
          <w:rFonts w:ascii="Times New Roman" w:eastAsia="方正小标宋_GBK" w:hAnsi="Times New Roman"/>
          <w:sz w:val="44"/>
          <w:szCs w:val="44"/>
        </w:rPr>
        <w:t>投资概算的批复</w:t>
      </w:r>
      <w:bookmarkEnd w:id="0"/>
    </w:p>
    <w:p w:rsidR="00065D63" w:rsidRDefault="00065D63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065D63" w:rsidRDefault="00FD4929" w:rsidP="00FD4929">
      <w:pPr>
        <w:spacing w:line="52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重庆市大渡口区卫生健康委员会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065D63" w:rsidRDefault="00FD4929" w:rsidP="00FD4929">
      <w:pPr>
        <w:spacing w:line="520" w:lineRule="exact"/>
        <w:jc w:val="left"/>
        <w:rPr>
          <w:rFonts w:eastAsia="方正仿宋_GBK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</w:t>
      </w:r>
      <w:proofErr w:type="gramStart"/>
      <w:r>
        <w:rPr>
          <w:rFonts w:eastAsia="方正仿宋_GBK"/>
          <w:bCs/>
          <w:kern w:val="0"/>
          <w:sz w:val="32"/>
          <w:szCs w:val="32"/>
        </w:rPr>
        <w:t>《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关于申请办理大渡口区托育综合服务中心新建</w:t>
      </w:r>
    </w:p>
    <w:p w:rsidR="00065D63" w:rsidRDefault="00FD4929" w:rsidP="00FD4929">
      <w:pPr>
        <w:spacing w:line="520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eastAsia="方正仿宋_GBK" w:hint="eastAsia"/>
          <w:bCs/>
          <w:kern w:val="0"/>
          <w:sz w:val="32"/>
          <w:szCs w:val="32"/>
        </w:rPr>
        <w:t>项目概算审查的函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》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渡卫函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号</w:t>
      </w:r>
      <w:r>
        <w:rPr>
          <w:rFonts w:eastAsia="方正仿宋_GBK" w:hint="eastAsia"/>
          <w:bCs/>
          <w:kern w:val="0"/>
          <w:sz w:val="32"/>
          <w:szCs w:val="32"/>
        </w:rPr>
        <w:t>）</w:t>
      </w:r>
      <w:r>
        <w:rPr>
          <w:rFonts w:eastAsia="方正仿宋_GBK" w:hint="eastAsia"/>
          <w:bCs/>
          <w:kern w:val="0"/>
          <w:sz w:val="32"/>
          <w:szCs w:val="32"/>
        </w:rPr>
        <w:t>已</w:t>
      </w:r>
      <w:r>
        <w:rPr>
          <w:rFonts w:eastAsia="方正仿宋_GBK" w:hint="eastAsia"/>
          <w:bCs/>
          <w:kern w:val="0"/>
          <w:sz w:val="32"/>
          <w:szCs w:val="32"/>
        </w:rPr>
        <w:t>收悉。根据中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阜鼎聚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工程项目管理</w:t>
      </w:r>
      <w:r>
        <w:rPr>
          <w:rFonts w:eastAsia="方正仿宋_GBK" w:hint="eastAsia"/>
          <w:bCs/>
          <w:kern w:val="0"/>
          <w:sz w:val="32"/>
          <w:szCs w:val="32"/>
        </w:rPr>
        <w:t>(</w:t>
      </w:r>
      <w:r>
        <w:rPr>
          <w:rFonts w:eastAsia="方正仿宋_GBK" w:hint="eastAsia"/>
          <w:bCs/>
          <w:kern w:val="0"/>
          <w:sz w:val="32"/>
          <w:szCs w:val="32"/>
        </w:rPr>
        <w:t>重庆</w:t>
      </w:r>
      <w:r>
        <w:rPr>
          <w:rFonts w:eastAsia="方正仿宋_GBK" w:hint="eastAsia"/>
          <w:bCs/>
          <w:kern w:val="0"/>
          <w:sz w:val="32"/>
          <w:szCs w:val="32"/>
        </w:rPr>
        <w:t>)</w:t>
      </w:r>
      <w:r>
        <w:rPr>
          <w:rFonts w:eastAsia="方正仿宋_GBK" w:hint="eastAsia"/>
          <w:bCs/>
          <w:kern w:val="0"/>
          <w:sz w:val="32"/>
          <w:szCs w:val="32"/>
        </w:rPr>
        <w:t>有限公司评估结果，同意贵单位的报批申请，现将该项目投资概算批复如下：</w:t>
      </w:r>
    </w:p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065D63" w:rsidRDefault="00FD4929" w:rsidP="00FD4929">
      <w:pPr>
        <w:spacing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大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渡口区托育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综合服务中心新建项目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065D63" w:rsidRDefault="00FD4929" w:rsidP="00FD4929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2309-500104-04-01-460798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065D63" w:rsidRDefault="00FD4929" w:rsidP="00FD4929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重庆市大渡口区卫生健康委员会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065D63" w:rsidRDefault="00FD4929" w:rsidP="00FD4929">
      <w:pPr>
        <w:spacing w:line="520" w:lineRule="exact"/>
        <w:ind w:left="632"/>
        <w:rPr>
          <w:rFonts w:eastAsia="方正黑体_GBK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四、项目</w:t>
      </w:r>
      <w:r>
        <w:rPr>
          <w:rFonts w:eastAsia="方正黑体_GBK"/>
          <w:bCs/>
          <w:sz w:val="32"/>
          <w:szCs w:val="32"/>
        </w:rPr>
        <w:t>代理业主</w:t>
      </w:r>
    </w:p>
    <w:p w:rsidR="00065D63" w:rsidRDefault="00FD4929" w:rsidP="00FD4929">
      <w:pPr>
        <w:pStyle w:val="a5"/>
        <w:spacing w:line="520" w:lineRule="exact"/>
        <w:ind w:firstLineChars="200" w:firstLine="640"/>
        <w:rPr>
          <w:rFonts w:ascii="Calibri" w:eastAsia="方正仿宋_GBK" w:hAnsi="Calibri"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重庆市大渡口区城乡建设发展有限公司</w:t>
      </w:r>
      <w:r>
        <w:rPr>
          <w:rFonts w:ascii="Calibri" w:eastAsia="方正仿宋_GBK" w:hAnsi="Calibri" w:hint="eastAsia"/>
          <w:bCs/>
          <w:sz w:val="32"/>
          <w:szCs w:val="32"/>
        </w:rPr>
        <w:t>。</w:t>
      </w:r>
    </w:p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、项目建设地址</w:t>
      </w:r>
    </w:p>
    <w:p w:rsidR="00065D63" w:rsidRDefault="00FD4929" w:rsidP="00FD4929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大渡口组团</w:t>
      </w:r>
      <w:r>
        <w:rPr>
          <w:rFonts w:eastAsia="方正仿宋_GBK" w:hint="eastAsia"/>
          <w:bCs/>
          <w:kern w:val="0"/>
          <w:sz w:val="32"/>
          <w:szCs w:val="32"/>
        </w:rPr>
        <w:t>I01-2-3</w:t>
      </w:r>
      <w:r>
        <w:rPr>
          <w:rFonts w:eastAsia="方正仿宋_GBK" w:hint="eastAsia"/>
          <w:bCs/>
          <w:kern w:val="0"/>
          <w:sz w:val="32"/>
          <w:szCs w:val="32"/>
        </w:rPr>
        <w:t>地块（部分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一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）（暂定名）。</w:t>
      </w:r>
    </w:p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六、项目建设规模及内容</w:t>
      </w:r>
    </w:p>
    <w:p w:rsidR="00065D63" w:rsidRDefault="00FD4929" w:rsidP="00FD4929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bookmarkStart w:id="1" w:name="OLE_LINK5"/>
      <w:r>
        <w:rPr>
          <w:rFonts w:eastAsia="方正仿宋_GBK" w:hint="eastAsia"/>
          <w:bCs/>
          <w:kern w:val="0"/>
          <w:sz w:val="32"/>
          <w:szCs w:val="32"/>
        </w:rPr>
        <w:t>项目总建筑面积为</w:t>
      </w:r>
      <w:r>
        <w:rPr>
          <w:rFonts w:eastAsia="方正仿宋_GBK" w:hint="eastAsia"/>
          <w:bCs/>
          <w:kern w:val="0"/>
          <w:sz w:val="32"/>
          <w:szCs w:val="32"/>
        </w:rPr>
        <w:t>7952.25m2</w:t>
      </w:r>
      <w:r>
        <w:rPr>
          <w:rFonts w:eastAsia="方正仿宋_GBK" w:hint="eastAsia"/>
          <w:bCs/>
          <w:kern w:val="0"/>
          <w:sz w:val="32"/>
          <w:szCs w:val="32"/>
        </w:rPr>
        <w:t>。主要包括土建工程、装</w:t>
      </w:r>
      <w:r>
        <w:rPr>
          <w:rFonts w:eastAsia="方正仿宋_GBK" w:hint="eastAsia"/>
          <w:bCs/>
          <w:kern w:val="0"/>
          <w:sz w:val="32"/>
          <w:szCs w:val="32"/>
        </w:rPr>
        <w:lastRenderedPageBreak/>
        <w:t>饰工程、电气工程、给排水工程、消防工程、暖通工程、弱电智能化工程及室外附属工程等。</w:t>
      </w:r>
    </w:p>
    <w:bookmarkEnd w:id="1"/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七、工程总投资</w:t>
      </w:r>
    </w:p>
    <w:p w:rsidR="00065D63" w:rsidRDefault="00FD4929" w:rsidP="00FD4929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该项目概算总投资为</w:t>
      </w:r>
      <w:r>
        <w:rPr>
          <w:rFonts w:eastAsia="方正仿宋_GBK" w:hint="eastAsia"/>
          <w:bCs/>
          <w:kern w:val="0"/>
          <w:sz w:val="32"/>
          <w:szCs w:val="32"/>
        </w:rPr>
        <w:t>5126.03</w:t>
      </w:r>
      <w:r>
        <w:rPr>
          <w:rFonts w:eastAsia="方正仿宋_GBK" w:hint="eastAsia"/>
          <w:bCs/>
          <w:kern w:val="0"/>
          <w:sz w:val="32"/>
          <w:szCs w:val="32"/>
        </w:rPr>
        <w:t>万元，其中工程费用为</w:t>
      </w:r>
      <w:r>
        <w:rPr>
          <w:rFonts w:eastAsia="方正仿宋_GBK" w:hint="eastAsia"/>
          <w:bCs/>
          <w:kern w:val="0"/>
          <w:sz w:val="32"/>
          <w:szCs w:val="32"/>
        </w:rPr>
        <w:t>3355.20</w:t>
      </w:r>
      <w:r>
        <w:rPr>
          <w:rFonts w:eastAsia="方正仿宋_GBK" w:hint="eastAsia"/>
          <w:bCs/>
          <w:kern w:val="0"/>
          <w:sz w:val="32"/>
          <w:szCs w:val="32"/>
        </w:rPr>
        <w:t>万元，工程建设其他费为</w:t>
      </w:r>
      <w:r>
        <w:rPr>
          <w:rFonts w:eastAsia="方正仿宋_GBK" w:hint="eastAsia"/>
          <w:bCs/>
          <w:kern w:val="0"/>
          <w:sz w:val="32"/>
          <w:szCs w:val="32"/>
        </w:rPr>
        <w:t>1579.95</w:t>
      </w:r>
      <w:r>
        <w:rPr>
          <w:rFonts w:eastAsia="方正仿宋_GBK" w:hint="eastAsia"/>
          <w:bCs/>
          <w:kern w:val="0"/>
          <w:sz w:val="32"/>
          <w:szCs w:val="32"/>
        </w:rPr>
        <w:t>万元，基本预备费为</w:t>
      </w:r>
      <w:r>
        <w:rPr>
          <w:rFonts w:eastAsia="方正仿宋_GBK" w:hint="eastAsia"/>
          <w:bCs/>
          <w:kern w:val="0"/>
          <w:sz w:val="32"/>
          <w:szCs w:val="32"/>
        </w:rPr>
        <w:t>190.89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065D63" w:rsidRDefault="00FD4929" w:rsidP="00FD4929">
      <w:pPr>
        <w:autoSpaceDE w:val="0"/>
        <w:autoSpaceDN w:val="0"/>
        <w:adjustRightInd w:val="0"/>
        <w:spacing w:before="73"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八、资金来源</w:t>
      </w:r>
    </w:p>
    <w:p w:rsidR="00065D63" w:rsidRDefault="00FD4929" w:rsidP="00FD4929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资金来源为中央资金、地方专项债及财政资金。</w:t>
      </w:r>
    </w:p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九、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个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065D63" w:rsidRDefault="00FD4929" w:rsidP="00FD4929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FD4929" w:rsidRDefault="00FD4929" w:rsidP="00FD4929">
      <w:pPr>
        <w:pStyle w:val="a0"/>
        <w:spacing w:line="520" w:lineRule="exact"/>
      </w:pPr>
      <w:bookmarkStart w:id="2" w:name="_GoBack"/>
    </w:p>
    <w:p w:rsidR="00FD4929" w:rsidRDefault="00FD4929" w:rsidP="00FD4929">
      <w:pPr>
        <w:spacing w:line="520" w:lineRule="exact"/>
      </w:pPr>
    </w:p>
    <w:p w:rsidR="00FD4929" w:rsidRPr="00FD4929" w:rsidRDefault="00FD4929" w:rsidP="00FD4929">
      <w:pPr>
        <w:pStyle w:val="a0"/>
        <w:spacing w:line="520" w:lineRule="exact"/>
        <w:rPr>
          <w:rFonts w:hint="eastAsia"/>
        </w:rPr>
      </w:pPr>
    </w:p>
    <w:bookmarkEnd w:id="2"/>
    <w:p w:rsidR="00065D63" w:rsidRDefault="00FD4929" w:rsidP="00FD4929">
      <w:pPr>
        <w:tabs>
          <w:tab w:val="left" w:pos="8080"/>
          <w:tab w:val="left" w:pos="8222"/>
        </w:tabs>
        <w:spacing w:line="520" w:lineRule="exact"/>
        <w:ind w:firstLineChars="1000" w:firstLine="320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065D63" w:rsidRDefault="00FD4929" w:rsidP="00FD4929">
      <w:pPr>
        <w:tabs>
          <w:tab w:val="left" w:pos="7920"/>
        </w:tabs>
        <w:spacing w:line="520" w:lineRule="exact"/>
        <w:ind w:rightChars="580" w:right="1218"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06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65D63"/>
    <w:rsid w:val="00071E0C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4A69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929"/>
    <w:rsid w:val="00FD4B9F"/>
    <w:rsid w:val="00FE3C80"/>
    <w:rsid w:val="00FF2902"/>
    <w:rsid w:val="00FF4649"/>
    <w:rsid w:val="018748B6"/>
    <w:rsid w:val="055C1750"/>
    <w:rsid w:val="05AD11CE"/>
    <w:rsid w:val="06E00CCE"/>
    <w:rsid w:val="09BF3FE2"/>
    <w:rsid w:val="09C04027"/>
    <w:rsid w:val="0B475E33"/>
    <w:rsid w:val="0B59704A"/>
    <w:rsid w:val="0C650410"/>
    <w:rsid w:val="0C7F78F6"/>
    <w:rsid w:val="0CC704D6"/>
    <w:rsid w:val="0DE33885"/>
    <w:rsid w:val="1199332E"/>
    <w:rsid w:val="11CB34E2"/>
    <w:rsid w:val="11F107D1"/>
    <w:rsid w:val="124233D2"/>
    <w:rsid w:val="1AA6001D"/>
    <w:rsid w:val="1C78147C"/>
    <w:rsid w:val="1DBD3F23"/>
    <w:rsid w:val="25590A76"/>
    <w:rsid w:val="271848E3"/>
    <w:rsid w:val="283C61D8"/>
    <w:rsid w:val="2921193E"/>
    <w:rsid w:val="2BDF04FA"/>
    <w:rsid w:val="2D186789"/>
    <w:rsid w:val="30E341C5"/>
    <w:rsid w:val="30F742CD"/>
    <w:rsid w:val="338B0BD3"/>
    <w:rsid w:val="35C06253"/>
    <w:rsid w:val="36904F7C"/>
    <w:rsid w:val="38FB74BE"/>
    <w:rsid w:val="3ADB6A87"/>
    <w:rsid w:val="3D1B3CB7"/>
    <w:rsid w:val="3D967144"/>
    <w:rsid w:val="3ECB7F5C"/>
    <w:rsid w:val="3EFE2002"/>
    <w:rsid w:val="3FF42B04"/>
    <w:rsid w:val="447D235F"/>
    <w:rsid w:val="488E2722"/>
    <w:rsid w:val="488F3A5B"/>
    <w:rsid w:val="4AE95A97"/>
    <w:rsid w:val="4ED420BF"/>
    <w:rsid w:val="4F042B22"/>
    <w:rsid w:val="507801CC"/>
    <w:rsid w:val="51767737"/>
    <w:rsid w:val="5266633B"/>
    <w:rsid w:val="55052CE7"/>
    <w:rsid w:val="561A25DF"/>
    <w:rsid w:val="58610781"/>
    <w:rsid w:val="59944B70"/>
    <w:rsid w:val="5AC23225"/>
    <w:rsid w:val="5D4B571E"/>
    <w:rsid w:val="5DEF7917"/>
    <w:rsid w:val="5EB60F3E"/>
    <w:rsid w:val="5EFC1A36"/>
    <w:rsid w:val="63901A4A"/>
    <w:rsid w:val="6433228D"/>
    <w:rsid w:val="662F7024"/>
    <w:rsid w:val="664E2AE7"/>
    <w:rsid w:val="67EE6C12"/>
    <w:rsid w:val="6B003DB3"/>
    <w:rsid w:val="6F574E06"/>
    <w:rsid w:val="718C33C2"/>
    <w:rsid w:val="72177C92"/>
    <w:rsid w:val="73487194"/>
    <w:rsid w:val="734B183D"/>
    <w:rsid w:val="74835FB5"/>
    <w:rsid w:val="769C181C"/>
    <w:rsid w:val="77E51C9F"/>
    <w:rsid w:val="78201D02"/>
    <w:rsid w:val="794C29AD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DE205B"/>
  <w15:docId w15:val="{36BDE903-A321-490A-A5A2-365611E9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styleId="a5">
    <w:name w:val="Plain Text"/>
    <w:basedOn w:val="a"/>
    <w:qFormat/>
    <w:rPr>
      <w:rFonts w:ascii="宋体" w:hAnsi="Courier New"/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0"/>
    <w:qFormat/>
    <w:pPr>
      <w:spacing w:line="360" w:lineRule="auto"/>
      <w:ind w:firstLine="420"/>
    </w:pPr>
    <w:rPr>
      <w:szCs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 字符"/>
    <w:basedOn w:val="a1"/>
    <w:link w:val="a0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1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b/>
      <w:bCs/>
      <w:color w:val="000000"/>
      <w:sz w:val="18"/>
      <w:szCs w:val="18"/>
      <w:u w:val="none"/>
      <w:vertAlign w:val="superscript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32D38-4027-49F5-91E2-2FC06FFF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348</cp:revision>
  <cp:lastPrinted>2025-06-26T03:28:00Z</cp:lastPrinted>
  <dcterms:created xsi:type="dcterms:W3CDTF">2019-07-31T07:36:00Z</dcterms:created>
  <dcterms:modified xsi:type="dcterms:W3CDTF">2025-12-10T06:56:00Z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</Properties>
</file>