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eastAsia="方正小标宋_GBK"/>
          <w:color w:val="FF0000"/>
          <w:szCs w:val="32"/>
        </w:rPr>
      </w:pPr>
    </w:p>
    <w:p>
      <w:pPr>
        <w:adjustRightInd w:val="0"/>
        <w:jc w:val="center"/>
        <w:rPr>
          <w:rFonts w:eastAsia="方正小标宋_GBK"/>
          <w:color w:val="FF0000"/>
          <w:szCs w:val="32"/>
        </w:rPr>
      </w:pPr>
    </w:p>
    <w:p>
      <w:pPr>
        <w:adjustRightInd w:val="0"/>
        <w:jc w:val="center"/>
        <w:rPr>
          <w:rFonts w:eastAsia="方正小标宋_GBK"/>
          <w:color w:val="FF0000"/>
          <w:szCs w:val="32"/>
        </w:rPr>
      </w:pPr>
    </w:p>
    <w:p>
      <w:pPr>
        <w:adjustRightInd w:val="0"/>
        <w:spacing w:line="0" w:lineRule="atLeast"/>
        <w:jc w:val="center"/>
        <w:rPr>
          <w:rFonts w:eastAsia="方正小标宋_GBK"/>
          <w:color w:val="FF0000"/>
          <w:szCs w:val="32"/>
        </w:rPr>
      </w:pPr>
    </w:p>
    <w:p>
      <w:pPr>
        <w:adjustRightInd w:val="0"/>
        <w:jc w:val="center"/>
        <w:rPr>
          <w:rFonts w:eastAsia="华文中宋"/>
          <w:color w:val="FF0000"/>
          <w:szCs w:val="32"/>
        </w:rPr>
      </w:pPr>
      <w:r>
        <w:pict>
          <v:shape id="_x0000_i1025" o:spt="136" type="#_x0000_t136" style="height:54.75pt;width:420pt;" fillcolor="#FF0000" filled="t" stroked="t" coordsize="21600,21600">
            <v:path/>
            <v:fill on="t" focussize="0,0"/>
            <v:stroke weight="0pt" color="#FF0000"/>
            <v:imagedata o:title=""/>
            <o:lock v:ext="edit"/>
            <v:textpath on="t" fitshape="t" fitpath="t" trim="t" xscale="f" string="重庆市大渡口区财政局文件" style="font-family:方正小标宋_GBK;font-size:40pt;v-text-align:center;"/>
            <w10:wrap type="none"/>
            <w10:anchorlock/>
          </v:shape>
        </w:pict>
      </w:r>
    </w:p>
    <w:p>
      <w:pPr>
        <w:spacing w:line="560" w:lineRule="exact"/>
        <w:rPr>
          <w:szCs w:val="32"/>
        </w:rPr>
      </w:pPr>
    </w:p>
    <w:p>
      <w:pPr>
        <w:spacing w:line="560" w:lineRule="exact"/>
        <w:jc w:val="center"/>
        <w:rPr>
          <w:rFonts w:hint="default" w:ascii="Times New Roman" w:hAnsi="Times New Roman" w:cs="Times New Roman"/>
          <w:b/>
          <w:bCs/>
        </w:rPr>
      </w:pPr>
    </w:p>
    <w:p>
      <w:pPr>
        <w:spacing w:before="173" w:beforeLines="30"/>
        <w:jc w:val="center"/>
        <w:rPr>
          <w:rFonts w:hint="default" w:ascii="Times New Roman" w:hAnsi="Times New Roman" w:cs="Times New Roman"/>
          <w:szCs w:val="32"/>
        </w:rPr>
      </w:pPr>
      <w:r>
        <w:rPr>
          <w:rFonts w:hint="default" w:ascii="Times New Roman" w:hAnsi="Times New Roman" w:cs="Times New Roman"/>
          <w:szCs w:val="32"/>
        </w:rPr>
        <w:t>渡财发〔20</w:t>
      </w:r>
      <w:r>
        <w:rPr>
          <w:rFonts w:hint="default" w:ascii="Times New Roman" w:hAnsi="Times New Roman" w:cs="Times New Roman"/>
          <w:szCs w:val="32"/>
          <w:lang w:val="en-US" w:eastAsia="zh-CN"/>
        </w:rPr>
        <w:t>25</w:t>
      </w:r>
      <w:r>
        <w:rPr>
          <w:rFonts w:hint="default" w:ascii="Times New Roman" w:hAnsi="Times New Roman" w:cs="Times New Roman"/>
          <w:szCs w:val="32"/>
        </w:rPr>
        <w:t>〕</w:t>
      </w:r>
      <w:r>
        <w:rPr>
          <w:rFonts w:hint="eastAsia" w:cs="Times New Roman"/>
          <w:szCs w:val="32"/>
          <w:lang w:val="en-US" w:eastAsia="zh-CN"/>
        </w:rPr>
        <w:t>54</w:t>
      </w:r>
      <w:r>
        <w:rPr>
          <w:rFonts w:hint="default" w:ascii="Times New Roman" w:hAnsi="Times New Roman" w:cs="Times New Roman"/>
          <w:szCs w:val="32"/>
        </w:rPr>
        <w:t>号</w:t>
      </w:r>
    </w:p>
    <w:p>
      <w:pPr>
        <w:spacing w:line="320" w:lineRule="exact"/>
        <w:rPr>
          <w:rFonts w:hint="default" w:ascii="Times New Roman" w:hAnsi="Times New Roman" w:cs="Times New Roman"/>
          <w:bCs/>
          <w:szCs w:val="32"/>
        </w:rPr>
      </w:pPr>
      <w:r>
        <w:rPr>
          <w:rFonts w:hint="default" w:ascii="Times New Roman" w:hAnsi="Times New Roman" w:cs="Times New Roman"/>
          <w:b/>
          <w:bC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144145</wp:posOffset>
                </wp:positionV>
                <wp:extent cx="5784215" cy="0"/>
                <wp:effectExtent l="19050" t="20320" r="26035" b="27305"/>
                <wp:wrapSquare wrapText="bothSides"/>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38100">
                          <a:solidFill>
                            <a:srgbClr val="FF0000"/>
                          </a:solidFill>
                          <a:round/>
                        </a:ln>
                      </wps:spPr>
                      <wps:bodyPr/>
                    </wps:wsp>
                  </a:graphicData>
                </a:graphic>
              </wp:anchor>
            </w:drawing>
          </mc:Choice>
          <mc:Fallback>
            <w:pict>
              <v:line id="Line 3" o:spid="_x0000_s1026" o:spt="20" style="position:absolute;left:0pt;margin-top:11.35pt;height:0pt;width:455.45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OHf&#10;EdcAAAAGAQAADwAAAAAAAAABACAAAAAiAAAAZHJzL2Rvd25yZXYueG1sUEsBAhQAFAAAAAgAh07i&#10;QOGRn5KxAQAAUgMAAA4AAAAAAAAAAQAgAAAAJgEAAGRycy9lMm9Eb2MueG1sUEsFBgAAAAAGAAYA&#10;WQEAAEkFAAAAAA==&#10;">
                <v:fill on="f" focussize="0,0"/>
                <v:stroke weight="3pt" color="#FF0000" joinstyle="round"/>
                <v:imagedata o:title=""/>
                <o:lock v:ext="edit" aspectratio="f"/>
                <w10:wrap type="square"/>
              </v:line>
            </w:pict>
          </mc:Fallback>
        </mc:AlternateConten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sz w:val="44"/>
          <w:szCs w:val="44"/>
          <w:lang w:eastAsia="zh-CN"/>
        </w:rPr>
        <w:t>大渡口区财政</w:t>
      </w:r>
      <w:r>
        <w:rPr>
          <w:rFonts w:hint="default" w:ascii="Times New Roman" w:hAnsi="Times New Roman" w:eastAsia="方正小标宋_GBK" w:cs="Times New Roman"/>
          <w:sz w:val="44"/>
          <w:szCs w:val="44"/>
        </w:rPr>
        <w:t>局</w: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关于全面推广财政电子票据跨省报销工作的</w:t>
      </w:r>
    </w:p>
    <w:p>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通知</w:t>
      </w:r>
    </w:p>
    <w:p>
      <w:pPr>
        <w:keepNext w:val="0"/>
        <w:keepLines w:val="0"/>
        <w:pageBreakBefore w:val="0"/>
        <w:widowControl/>
        <w:kinsoku/>
        <w:wordWrap/>
        <w:overflowPunct/>
        <w:topLinePunct w:val="0"/>
        <w:autoSpaceDE/>
        <w:autoSpaceDN/>
        <w:bidi w:val="0"/>
        <w:adjustRightInd/>
        <w:snapToGrid/>
        <w:spacing w:line="594" w:lineRule="exact"/>
        <w:ind w:firstLine="872"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32"/>
          <w:szCs w:val="32"/>
        </w:rPr>
      </w:pPr>
      <w:r>
        <w:rPr>
          <w:rFonts w:hint="default" w:ascii="Times New Roman" w:hAnsi="Times New Roman" w:eastAsia="方正仿宋_GBK" w:cs="Times New Roman"/>
          <w:sz w:val="32"/>
          <w:szCs w:val="32"/>
          <w:lang w:val="en-US" w:eastAsia="zh-CN"/>
        </w:rPr>
        <w:t>区级各相关单位</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为贯彻落实党中央、国务院推进数字政府建设的决策部署，进一步加强财政电子票据社会化应用工作，</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《重庆市财政局关于进行财政电子票据跨省报销工作准备的通知》（渝财非税〔2025〕4号）、《重庆市财政局关于全面推广财政电子票据跨省报销工作的通知》（渝财非税</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12号）等文件要求，经研究决定在我区推广应用财政电子票据跨省报销工作，现将《大渡口区财政电子票据跨省报销实施方案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有关事项通知如下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请遵照执行</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一、充分认识财政电子票据跨省报销工作的重要意义</w:t>
      </w:r>
    </w:p>
    <w:p>
      <w:pPr>
        <w:keepNext w:val="0"/>
        <w:keepLines w:val="0"/>
        <w:pageBreakBefore w:val="0"/>
        <w:widowControl/>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2"/>
          <w:szCs w:val="32"/>
        </w:rPr>
        <w:t>财政电子票据跨省报销工作，是依托财政部建设的</w:t>
      </w:r>
      <w:r>
        <w:rPr>
          <w:rFonts w:hint="eastAsia" w:cs="Times New Roman"/>
          <w:sz w:val="32"/>
          <w:szCs w:val="32"/>
          <w:lang w:eastAsia="zh-CN"/>
        </w:rPr>
        <w:t>“</w:t>
      </w:r>
      <w:r>
        <w:rPr>
          <w:rFonts w:hint="default" w:ascii="Times New Roman" w:hAnsi="Times New Roman" w:eastAsia="方正仿宋_GBK" w:cs="Times New Roman"/>
          <w:sz w:val="32"/>
          <w:szCs w:val="32"/>
        </w:rPr>
        <w:t>全国财政电子票据公共服务平台</w:t>
      </w:r>
      <w:r>
        <w:rPr>
          <w:rFonts w:hint="eastAsia" w:cs="Times New Roman"/>
          <w:sz w:val="32"/>
          <w:szCs w:val="32"/>
          <w:lang w:eastAsia="zh-CN"/>
        </w:rPr>
        <w:t>”</w:t>
      </w:r>
      <w:r>
        <w:rPr>
          <w:rFonts w:hint="default" w:ascii="Times New Roman" w:hAnsi="Times New Roman" w:eastAsia="方正仿宋_GBK" w:cs="Times New Roman"/>
          <w:sz w:val="32"/>
          <w:szCs w:val="32"/>
        </w:rPr>
        <w:t>，通过</w:t>
      </w:r>
      <w:r>
        <w:rPr>
          <w:rFonts w:hint="eastAsia" w:cs="Times New Roman"/>
          <w:sz w:val="32"/>
          <w:szCs w:val="32"/>
          <w:lang w:eastAsia="zh-CN"/>
        </w:rPr>
        <w:t>“</w:t>
      </w:r>
      <w:r>
        <w:rPr>
          <w:rFonts w:hint="default" w:ascii="Times New Roman" w:hAnsi="Times New Roman" w:eastAsia="方正仿宋_GBK" w:cs="Times New Roman"/>
          <w:sz w:val="32"/>
          <w:szCs w:val="32"/>
        </w:rPr>
        <w:t>财政电子票据数字账户</w:t>
      </w:r>
      <w:r>
        <w:rPr>
          <w:rFonts w:hint="eastAsia" w:cs="Times New Roman"/>
          <w:sz w:val="32"/>
          <w:szCs w:val="32"/>
          <w:lang w:eastAsia="zh-CN"/>
        </w:rPr>
        <w:t>”</w:t>
      </w:r>
      <w:r>
        <w:rPr>
          <w:rFonts w:hint="default" w:ascii="Times New Roman" w:hAnsi="Times New Roman" w:eastAsia="方正仿宋_GBK" w:cs="Times New Roman"/>
          <w:sz w:val="32"/>
          <w:szCs w:val="32"/>
        </w:rPr>
        <w:t>，实现财政电子票据的跨省查验、互认、报销和报销信息反馈的管理机制。该机制以财政电子票据无纸化、电子化为基础，实现公共服务</w:t>
      </w:r>
      <w:r>
        <w:rPr>
          <w:rFonts w:hint="eastAsia" w:cs="Times New Roman"/>
          <w:sz w:val="32"/>
          <w:szCs w:val="32"/>
          <w:lang w:eastAsia="zh-CN"/>
        </w:rPr>
        <w:t>“</w:t>
      </w:r>
      <w:r>
        <w:rPr>
          <w:rFonts w:hint="default" w:ascii="Times New Roman" w:hAnsi="Times New Roman" w:eastAsia="方正仿宋_GBK" w:cs="Times New Roman"/>
          <w:sz w:val="32"/>
          <w:szCs w:val="32"/>
        </w:rPr>
        <w:t>掌上办</w:t>
      </w:r>
      <w:r>
        <w:rPr>
          <w:rFonts w:hint="eastAsia" w:cs="Times New Roman"/>
          <w:sz w:val="32"/>
          <w:szCs w:val="32"/>
          <w:lang w:eastAsia="zh-CN"/>
        </w:rPr>
        <w:t>”</w:t>
      </w:r>
      <w:r>
        <w:rPr>
          <w:rFonts w:hint="default" w:ascii="Times New Roman" w:hAnsi="Times New Roman" w:eastAsia="方正仿宋_GBK" w:cs="Times New Roman"/>
          <w:sz w:val="32"/>
          <w:szCs w:val="32"/>
        </w:rPr>
        <w:t>、</w:t>
      </w:r>
      <w:r>
        <w:rPr>
          <w:rFonts w:hint="eastAsia" w:cs="Times New Roman"/>
          <w:sz w:val="32"/>
          <w:szCs w:val="32"/>
          <w:lang w:eastAsia="zh-CN"/>
        </w:rPr>
        <w:t>“</w:t>
      </w:r>
      <w:r>
        <w:rPr>
          <w:rFonts w:hint="default" w:ascii="Times New Roman" w:hAnsi="Times New Roman" w:eastAsia="方正仿宋_GBK" w:cs="Times New Roman"/>
          <w:sz w:val="32"/>
          <w:szCs w:val="32"/>
        </w:rPr>
        <w:t>指尖办</w:t>
      </w:r>
      <w:r>
        <w:rPr>
          <w:rFonts w:hint="eastAsia" w:cs="Times New Roman"/>
          <w:sz w:val="32"/>
          <w:szCs w:val="32"/>
          <w:lang w:eastAsia="zh-CN"/>
        </w:rPr>
        <w:t>”</w:t>
      </w:r>
      <w:r>
        <w:rPr>
          <w:rFonts w:hint="default" w:ascii="Times New Roman" w:hAnsi="Times New Roman" w:eastAsia="方正仿宋_GBK" w:cs="Times New Roman"/>
          <w:sz w:val="32"/>
          <w:szCs w:val="32"/>
        </w:rPr>
        <w:t>，让百姓少跑腿、数据多跑路，有利于解决群众</w:t>
      </w:r>
      <w:r>
        <w:rPr>
          <w:rFonts w:hint="eastAsia" w:cs="Times New Roman"/>
          <w:sz w:val="32"/>
          <w:szCs w:val="32"/>
          <w:lang w:eastAsia="zh-CN"/>
        </w:rPr>
        <w:t>“</w:t>
      </w:r>
      <w:r>
        <w:rPr>
          <w:rFonts w:hint="default" w:ascii="Times New Roman" w:hAnsi="Times New Roman" w:eastAsia="方正仿宋_GBK" w:cs="Times New Roman"/>
          <w:sz w:val="32"/>
          <w:szCs w:val="32"/>
        </w:rPr>
        <w:t>急难愁盼</w:t>
      </w:r>
      <w:r>
        <w:rPr>
          <w:rFonts w:hint="eastAsia" w:cs="Times New Roman"/>
          <w:sz w:val="32"/>
          <w:szCs w:val="32"/>
          <w:lang w:eastAsia="zh-CN"/>
        </w:rPr>
        <w:t>”</w:t>
      </w:r>
      <w:r>
        <w:rPr>
          <w:rFonts w:hint="default" w:ascii="Times New Roman" w:hAnsi="Times New Roman" w:eastAsia="方正仿宋_GBK" w:cs="Times New Roman"/>
          <w:sz w:val="32"/>
          <w:szCs w:val="32"/>
        </w:rPr>
        <w:t>问题、助推企业降本增效，是贯彻落实党中央、国务院推进数字政府建设决策部署的重要任务，是坚持以人民为中心的发展思想的具体实践，也是深化财政电子票据管理改革的重要探索。</w:t>
      </w:r>
    </w:p>
    <w:p>
      <w:pPr>
        <w:keepNext w:val="0"/>
        <w:keepLines w:val="0"/>
        <w:pageBreakBefore w:val="0"/>
        <w:widowControl/>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二、相关工作要求</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级各部门要站在落实好党中央、国务院推进数字政府建设决策部署的高度，积极向</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rPr>
        <w:t>申请开设数字账户，并按要求做好数据反馈等工作，同时指导所属单位做好数字账户的开设和</w:t>
      </w:r>
      <w:r>
        <w:rPr>
          <w:rFonts w:hint="default" w:ascii="Times New Roman" w:hAnsi="Times New Roman" w:eastAsia="方正仿宋_GBK" w:cs="Times New Roman"/>
          <w:sz w:val="32"/>
          <w:szCs w:val="32"/>
          <w:lang w:eastAsia="zh-CN"/>
        </w:rPr>
        <w:t>使</w:t>
      </w:r>
      <w:r>
        <w:rPr>
          <w:rFonts w:hint="default" w:ascii="Times New Roman" w:hAnsi="Times New Roman" w:eastAsia="方正仿宋_GBK" w:cs="Times New Roman"/>
          <w:sz w:val="32"/>
          <w:szCs w:val="32"/>
        </w:rPr>
        <w:t>用工作。有财政电子票据报销业务的</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级部门和单位</w:t>
      </w:r>
      <w:r>
        <w:rPr>
          <w:rFonts w:hint="eastAsia" w:ascii="方正仿宋_GBK" w:hAnsi="方正仿宋_GBK" w:eastAsia="方正仿宋_GBK" w:cs="方正仿宋_GBK"/>
          <w:sz w:val="30"/>
          <w:szCs w:val="30"/>
        </w:rPr>
        <w:t>，</w:t>
      </w:r>
      <w:r>
        <w:rPr>
          <w:rFonts w:hint="default" w:ascii="Times New Roman" w:hAnsi="Times New Roman" w:eastAsia="方正仿宋_GBK" w:cs="Times New Roman"/>
          <w:color w:val="auto"/>
          <w:sz w:val="32"/>
          <w:szCs w:val="32"/>
          <w:highlight w:val="none"/>
          <w:lang w:val="en-US" w:eastAsia="zh-CN"/>
        </w:rPr>
        <w:t>原则上应于2025年10月31日前向区财政局申请并开设数字账户。</w:t>
      </w:r>
      <w:r>
        <w:rPr>
          <w:rFonts w:hint="default" w:ascii="Times New Roman" w:hAnsi="Times New Roman" w:eastAsia="方正仿宋_GBK" w:cs="Times New Roman"/>
          <w:sz w:val="32"/>
          <w:szCs w:val="32"/>
          <w:lang w:val="en-US" w:eastAsia="zh-CN"/>
        </w:rPr>
        <w:t>其中，乡镇级财政机构应通过一表通系统填报反馈</w:t>
      </w:r>
      <w:r>
        <w:rPr>
          <w:rFonts w:hint="eastAsia" w:cs="Times New Roman"/>
          <w:sz w:val="32"/>
          <w:szCs w:val="32"/>
          <w:highlight w:val="none"/>
          <w:lang w:val="en-US" w:eastAsia="zh-CN"/>
        </w:rPr>
        <w:t>；</w:t>
      </w:r>
      <w:r>
        <w:rPr>
          <w:rFonts w:hint="default" w:ascii="Times New Roman" w:hAnsi="Times New Roman" w:eastAsia="方正仿宋_GBK" w:cs="Times New Roman"/>
          <w:sz w:val="32"/>
          <w:szCs w:val="32"/>
        </w:rPr>
        <w:t>有财政电子票据报销业务</w:t>
      </w:r>
      <w:r>
        <w:rPr>
          <w:rFonts w:hint="eastAsia" w:cs="Times New Roman"/>
          <w:sz w:val="32"/>
          <w:szCs w:val="32"/>
          <w:lang w:eastAsia="zh-CN"/>
        </w:rPr>
        <w:t>需求</w:t>
      </w:r>
      <w:r>
        <w:rPr>
          <w:rFonts w:hint="default" w:ascii="Times New Roman" w:hAnsi="Times New Roman" w:eastAsia="方正仿宋_GBK" w:cs="Times New Roman"/>
          <w:sz w:val="32"/>
          <w:szCs w:val="32"/>
        </w:rPr>
        <w:t>的</w:t>
      </w:r>
      <w:r>
        <w:rPr>
          <w:rFonts w:hint="eastAsia" w:cs="Times New Roman"/>
          <w:sz w:val="32"/>
          <w:szCs w:val="32"/>
          <w:lang w:eastAsia="zh-CN"/>
        </w:rPr>
        <w:t>国有企业，由区国资管理中心统一收集后</w:t>
      </w:r>
      <w:r>
        <w:rPr>
          <w:rFonts w:hint="eastAsia" w:cs="Times New Roman"/>
          <w:sz w:val="32"/>
          <w:szCs w:val="32"/>
          <w:highlight w:val="none"/>
          <w:lang w:val="en-US" w:eastAsia="zh-CN"/>
        </w:rPr>
        <w:t>反馈</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区财政局</w:t>
      </w:r>
      <w:r>
        <w:rPr>
          <w:rFonts w:hint="eastAsia"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jc w:val="both"/>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2"/>
          <w:szCs w:val="32"/>
        </w:rPr>
        <w:t>异地就医跨省报销是财政电子票据的重要应用场景，是方便人民群众便捷报销的有效举措，各级主管部门要指导和督促所属医疗机构等医疗收费电子票据开票单位加快实施系统升级改造，</w:t>
      </w:r>
      <w:r>
        <w:rPr>
          <w:rFonts w:hint="default" w:ascii="Times New Roman" w:hAnsi="Times New Roman" w:eastAsia="方正仿宋_GBK" w:cs="Times New Roman"/>
          <w:sz w:val="32"/>
          <w:szCs w:val="32"/>
          <w:highlight w:val="none"/>
        </w:rPr>
        <w:t>原则上于2025年10月31日前</w:t>
      </w:r>
      <w:r>
        <w:rPr>
          <w:rFonts w:hint="default" w:ascii="Times New Roman" w:hAnsi="Times New Roman" w:eastAsia="方正仿宋_GBK" w:cs="Times New Roman"/>
          <w:sz w:val="32"/>
          <w:szCs w:val="32"/>
        </w:rPr>
        <w:t>完成相关工作。</w:t>
      </w:r>
    </w:p>
    <w:p>
      <w:pPr>
        <w:keepNext w:val="0"/>
        <w:keepLines w:val="0"/>
        <w:pageBreakBefore w:val="0"/>
        <w:widowControl/>
        <w:kinsoku/>
        <w:wordWrap/>
        <w:overflowPunct/>
        <w:topLinePunct w:val="0"/>
        <w:autoSpaceDE/>
        <w:autoSpaceDN/>
        <w:bidi w:val="0"/>
        <w:adjustRightInd/>
        <w:snapToGrid/>
        <w:spacing w:line="594" w:lineRule="exact"/>
        <w:ind w:firstLine="592" w:firstLineChars="200"/>
        <w:jc w:val="both"/>
        <w:textAlignment w:val="auto"/>
        <w:rPr>
          <w:rFonts w:hint="default" w:ascii="Times New Roman" w:hAnsi="Times New Roman" w:eastAsia="方正仿宋_GBK" w:cs="Times New Roman"/>
          <w:sz w:val="30"/>
          <w:szCs w:val="30"/>
        </w:rPr>
      </w:pPr>
    </w:p>
    <w:p>
      <w:pPr>
        <w:keepNext w:val="0"/>
        <w:keepLines w:val="0"/>
        <w:pageBreakBefore w:val="0"/>
        <w:widowControl/>
        <w:kinsoku/>
        <w:wordWrap/>
        <w:overflowPunct/>
        <w:topLinePunct w:val="0"/>
        <w:autoSpaceDE/>
        <w:autoSpaceDN/>
        <w:bidi w:val="0"/>
        <w:adjustRightInd/>
        <w:snapToGrid/>
        <w:spacing w:line="594" w:lineRule="exact"/>
        <w:ind w:left="1580" w:leftChars="200" w:hanging="948"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eastAsia" w:cs="Times New Roman"/>
          <w:sz w:val="32"/>
          <w:szCs w:val="32"/>
          <w:lang w:eastAsia="zh-CN"/>
        </w:rPr>
        <w:t>：</w:t>
      </w:r>
      <w:r>
        <w:rPr>
          <w:rFonts w:hint="default" w:ascii="Times New Roman" w:hAnsi="Times New Roman" w:cs="Times New Roman"/>
          <w:sz w:val="32"/>
          <w:szCs w:val="32"/>
          <w:lang w:val="en-US" w:eastAsia="zh-CN"/>
        </w:rPr>
        <w:t>1</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财政部关于开展财政电子票据跨省报销试点工作的通知</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财综〔2024〕55号</w:t>
      </w:r>
      <w:r>
        <w:rPr>
          <w:rFonts w:hint="eastAsia"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94" w:lineRule="exact"/>
        <w:ind w:left="1580" w:leftChars="200" w:hanging="948"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cs="Times New Roman"/>
          <w:sz w:val="32"/>
          <w:szCs w:val="32"/>
          <w:lang w:val="en-US" w:eastAsia="zh-CN"/>
        </w:rPr>
        <w:t xml:space="preserve">  2.</w:t>
      </w:r>
      <w:r>
        <w:rPr>
          <w:rFonts w:hint="default" w:ascii="Times New Roman" w:hAnsi="Times New Roman" w:eastAsia="方正仿宋_GBK" w:cs="Times New Roman"/>
          <w:sz w:val="32"/>
          <w:szCs w:val="32"/>
          <w:lang w:val="en-US" w:eastAsia="zh-CN"/>
        </w:rPr>
        <w:t>重庆市财政电子票据数据规范（试行）（渝财非税〔2025〕5号）</w:t>
      </w:r>
    </w:p>
    <w:p>
      <w:pPr>
        <w:keepNext w:val="0"/>
        <w:keepLines w:val="0"/>
        <w:pageBreakBefore w:val="0"/>
        <w:widowControl/>
        <w:kinsoku/>
        <w:wordWrap/>
        <w:overflowPunct/>
        <w:topLinePunct w:val="0"/>
        <w:autoSpaceDE/>
        <w:autoSpaceDN/>
        <w:bidi w:val="0"/>
        <w:adjustRightInd/>
        <w:snapToGrid/>
        <w:spacing w:line="594" w:lineRule="exact"/>
        <w:ind w:firstLine="1580" w:firstLineChars="500"/>
        <w:jc w:val="both"/>
        <w:textAlignment w:val="auto"/>
        <w:rPr>
          <w:rFonts w:hint="default" w:ascii="Times New Roman" w:hAnsi="Times New Roman" w:eastAsia="方正仿宋_GBK" w:cs="Times New Roman"/>
          <w:color w:val="auto"/>
          <w:sz w:val="32"/>
          <w:szCs w:val="32"/>
          <w:lang w:val="en-US" w:eastAsia="zh-CN"/>
        </w:rPr>
      </w:pPr>
      <w:bookmarkStart w:id="0" w:name="_GoBack"/>
      <w:bookmarkEnd w:id="0"/>
      <w:r>
        <w:rPr>
          <w:rFonts w:hint="eastAsia" w:cs="Times New Roman"/>
          <w:sz w:val="32"/>
          <w:szCs w:val="32"/>
          <w:lang w:val="en-US" w:eastAsia="zh-CN"/>
        </w:rPr>
        <w:t>3.</w:t>
      </w:r>
      <w:r>
        <w:rPr>
          <w:rFonts w:hint="default" w:ascii="Times New Roman" w:hAnsi="Times New Roman" w:eastAsia="方正仿宋_GBK" w:cs="Times New Roman"/>
          <w:color w:val="auto"/>
          <w:sz w:val="32"/>
          <w:szCs w:val="32"/>
          <w:lang w:val="en-US" w:eastAsia="zh-CN"/>
        </w:rPr>
        <w:t>大渡口区财政电子票据跨省报销实施方案</w:t>
      </w:r>
    </w:p>
    <w:p>
      <w:pPr>
        <w:keepNext w:val="0"/>
        <w:keepLines w:val="0"/>
        <w:pageBreakBefore w:val="0"/>
        <w:widowControl/>
        <w:kinsoku/>
        <w:wordWrap/>
        <w:overflowPunct/>
        <w:topLinePunct w:val="0"/>
        <w:autoSpaceDE/>
        <w:autoSpaceDN/>
        <w:bidi w:val="0"/>
        <w:adjustRightInd/>
        <w:snapToGrid/>
        <w:spacing w:line="594" w:lineRule="exact"/>
        <w:ind w:firstLine="1264" w:firstLineChars="4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firstLine="1264" w:firstLineChars="4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5372" w:leftChars="1700" w:right="1264" w:rightChars="400" w:firstLine="0" w:firstLine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大渡口区财政局</w:t>
      </w:r>
      <w:r>
        <w:rPr>
          <w:rFonts w:hint="default" w:ascii="Times New Roman" w:hAnsi="Times New Roman" w:eastAsia="方正仿宋_GBK" w:cs="Times New Roman"/>
          <w:b w:val="0"/>
          <w:bCs w:val="0"/>
          <w:color w:val="auto"/>
          <w:sz w:val="32"/>
          <w:szCs w:val="32"/>
          <w:highlight w:val="none"/>
          <w:lang w:val="en-US" w:eastAsia="zh-CN"/>
        </w:rPr>
        <w:t>2025</w:t>
      </w:r>
      <w:r>
        <w:rPr>
          <w:rFonts w:hint="default" w:ascii="Times New Roman" w:hAnsi="Times New Roman" w:eastAsia="方正仿宋_GBK" w:cs="Times New Roman"/>
          <w:color w:val="auto"/>
          <w:sz w:val="32"/>
          <w:szCs w:val="32"/>
        </w:rPr>
        <w:t>年</w:t>
      </w:r>
      <w:r>
        <w:rPr>
          <w:rFonts w:hint="eastAsia" w:cs="Times New Roman"/>
          <w:b w:val="0"/>
          <w:bCs w:val="0"/>
          <w:color w:val="auto"/>
          <w:sz w:val="32"/>
          <w:szCs w:val="32"/>
          <w:highlight w:val="none"/>
          <w:lang w:val="en-US" w:eastAsia="zh-CN"/>
        </w:rPr>
        <w:t>8</w:t>
      </w:r>
      <w:r>
        <w:rPr>
          <w:rFonts w:hint="default" w:ascii="Times New Roman" w:hAnsi="Times New Roman" w:eastAsia="方正仿宋_GBK" w:cs="Times New Roman"/>
          <w:color w:val="auto"/>
          <w:sz w:val="32"/>
          <w:szCs w:val="32"/>
        </w:rPr>
        <w:t>月</w:t>
      </w:r>
      <w:r>
        <w:rPr>
          <w:rFonts w:hint="eastAsia" w:cs="Times New Roman"/>
          <w:color w:val="auto"/>
          <w:sz w:val="32"/>
          <w:szCs w:val="32"/>
          <w:lang w:val="en-US" w:eastAsia="zh-CN"/>
        </w:rPr>
        <w:t>8</w:t>
      </w:r>
      <w:r>
        <w:rPr>
          <w:rFonts w:hint="eastAsia" w:cs="Times New Roman"/>
          <w:b w:val="0"/>
          <w:bCs w:val="0"/>
          <w:color w:val="auto"/>
          <w:sz w:val="32"/>
          <w:szCs w:val="32"/>
          <w:highlight w:val="none"/>
          <w:lang w:val="en-US" w:eastAsia="zh-CN"/>
        </w:rPr>
        <w:t>日</w:t>
      </w:r>
    </w:p>
    <w:p>
      <w:pPr>
        <w:spacing w:line="560" w:lineRule="exact"/>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594" w:lineRule="exact"/>
        <w:ind w:left="320" w:firstLine="632"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 xml:space="preserve">（业务联系人：王佑琴 李勇 </w:t>
      </w:r>
      <w:r>
        <w:rPr>
          <w:rFonts w:hint="default" w:ascii="Times New Roman" w:hAnsi="Times New Roman" w:eastAsia="方正仿宋_GBK" w:cs="Times New Roman"/>
          <w:b w:val="0"/>
          <w:bCs w:val="0"/>
          <w:color w:val="auto"/>
          <w:sz w:val="32"/>
          <w:szCs w:val="32"/>
          <w:highlight w:val="none"/>
          <w:lang w:val="en-US" w:eastAsia="zh-CN"/>
        </w:rPr>
        <w:t>68173004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sz w:val="32"/>
          <w:szCs w:val="32"/>
          <w:highlight w:val="none"/>
          <w:lang w:val="en-US" w:eastAsia="zh-CN"/>
        </w:rPr>
        <w:t>13637967347</w:t>
      </w:r>
    </w:p>
    <w:p>
      <w:pPr>
        <w:keepNext w:val="0"/>
        <w:keepLines w:val="0"/>
        <w:pageBreakBefore w:val="0"/>
        <w:widowControl w:val="0"/>
        <w:kinsoku/>
        <w:wordWrap/>
        <w:overflowPunct/>
        <w:topLinePunct w:val="0"/>
        <w:autoSpaceDE/>
        <w:autoSpaceDN/>
        <w:bidi w:val="0"/>
        <w:adjustRightInd/>
        <w:snapToGrid/>
        <w:spacing w:line="594" w:lineRule="exact"/>
        <w:ind w:firstLine="1264" w:firstLineChars="4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技术联系人：何良　</w:t>
      </w:r>
      <w:r>
        <w:rPr>
          <w:rFonts w:hint="default" w:ascii="Times New Roman" w:hAnsi="Times New Roman" w:eastAsia="方正仿宋_GBK" w:cs="Times New Roman"/>
          <w:b w:val="0"/>
          <w:bCs w:val="0"/>
          <w:color w:val="auto"/>
          <w:sz w:val="32"/>
          <w:szCs w:val="32"/>
          <w:highlight w:val="none"/>
          <w:lang w:val="en-US" w:eastAsia="zh-CN"/>
        </w:rPr>
        <w:t>13648411695</w:t>
      </w:r>
      <w:r>
        <w:rPr>
          <w:rFonts w:hint="default" w:ascii="Times New Roman" w:hAnsi="Times New Roman" w:eastAsia="方正仿宋_GBK"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94" w:lineRule="exact"/>
        <w:ind w:left="480" w:leftChars="152" w:firstLine="632" w:firstLineChars="200"/>
        <w:textAlignment w:val="auto"/>
        <w:rPr>
          <w:rFonts w:hint="eastAsia" w:ascii="方正仿宋_GBK" w:hAnsi="方正仿宋_GBK" w:eastAsia="方正仿宋_GBK" w:cs="方正仿宋_GBK"/>
          <w:color w:val="auto"/>
          <w:sz w:val="32"/>
          <w:szCs w:val="32"/>
          <w:lang w:val="en-US" w:eastAsia="zh-CN"/>
        </w:rPr>
      </w:pPr>
    </w:p>
    <w:p>
      <w:pPr>
        <w:spacing w:line="560" w:lineRule="exact"/>
        <w:rPr>
          <w:szCs w:val="32"/>
        </w:rPr>
      </w:pPr>
    </w:p>
    <w:p>
      <w:pPr>
        <w:pBdr>
          <w:top w:val="none" w:color="auto" w:sz="0" w:space="1"/>
          <w:left w:val="none" w:color="auto" w:sz="0" w:space="0"/>
          <w:bottom w:val="none" w:color="auto" w:sz="0" w:space="1"/>
          <w:right w:val="none" w:color="auto" w:sz="0" w:space="0"/>
          <w:between w:val="none" w:color="auto" w:sz="0" w:space="0"/>
        </w:pBdr>
        <w:spacing w:line="560" w:lineRule="exact"/>
        <w:rPr>
          <w:rFonts w:eastAsia="仿宋_GB2312"/>
          <w:sz w:val="28"/>
          <w:szCs w:val="28"/>
        </w:rPr>
      </w:pPr>
    </w:p>
    <w:p>
      <w:pPr>
        <w:pBdr>
          <w:top w:val="none" w:color="auto" w:sz="0" w:space="1"/>
          <w:left w:val="none" w:color="auto" w:sz="0" w:space="0"/>
          <w:bottom w:val="none" w:color="auto" w:sz="0" w:space="1"/>
          <w:right w:val="none" w:color="auto" w:sz="0" w:space="0"/>
          <w:between w:val="none" w:color="auto" w:sz="0" w:space="0"/>
        </w:pBdr>
        <w:spacing w:line="560" w:lineRule="exact"/>
        <w:rPr>
          <w:rFonts w:eastAsia="仿宋_GB2312"/>
          <w:sz w:val="28"/>
          <w:szCs w:val="28"/>
        </w:rPr>
      </w:pPr>
    </w:p>
    <w:p>
      <w:pPr>
        <w:pBdr>
          <w:top w:val="single" w:color="auto" w:sz="4" w:space="1"/>
          <w:left w:val="none" w:color="auto" w:sz="0" w:space="0"/>
          <w:bottom w:val="single" w:color="auto" w:sz="4" w:space="1"/>
          <w:right w:val="none" w:color="auto" w:sz="0" w:space="0"/>
          <w:between w:val="none" w:color="auto" w:sz="0" w:space="0"/>
        </w:pBdr>
        <w:spacing w:line="560" w:lineRule="exact"/>
        <w:ind w:firstLine="276" w:firstLineChars="1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重庆市大渡口区财政局办公室     </w:t>
      </w:r>
      <w:r>
        <w:rPr>
          <w:rFonts w:hint="eastAsia"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2025年8月</w:t>
      </w:r>
      <w:r>
        <w:rPr>
          <w:rFonts w:hint="eastAsia" w:ascii="Times New Roman" w:hAnsi="Times New Roman" w:cs="Times New Roman"/>
          <w:sz w:val="28"/>
          <w:szCs w:val="28"/>
          <w:lang w:val="en-US" w:eastAsia="zh-CN"/>
        </w:rPr>
        <w:t>8</w:t>
      </w:r>
      <w:r>
        <w:rPr>
          <w:rFonts w:hint="default" w:ascii="Times New Roman" w:hAnsi="Times New Roman" w:eastAsia="方正仿宋_GBK" w:cs="Times New Roman"/>
          <w:sz w:val="28"/>
          <w:szCs w:val="28"/>
          <w:lang w:val="en-US" w:eastAsia="zh-CN"/>
        </w:rPr>
        <w:t>日印发</w:t>
      </w:r>
    </w:p>
    <w:sectPr>
      <w:footerReference r:id="rId5" w:type="first"/>
      <w:footerReference r:id="rId3" w:type="default"/>
      <w:footerReference r:id="rId4" w:type="even"/>
      <w:pgSz w:w="11906" w:h="16838"/>
      <w:pgMar w:top="1984" w:right="1446" w:bottom="1644" w:left="1446" w:header="851" w:footer="1474" w:gutter="0"/>
      <w:pgNumType w:fmt="decimal"/>
      <w:cols w:space="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default"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59"/>
    <w:rsid w:val="00012405"/>
    <w:rsid w:val="0001772E"/>
    <w:rsid w:val="0003010A"/>
    <w:rsid w:val="00032049"/>
    <w:rsid w:val="00063AF3"/>
    <w:rsid w:val="00080070"/>
    <w:rsid w:val="000C3523"/>
    <w:rsid w:val="000C6CA1"/>
    <w:rsid w:val="00127A4E"/>
    <w:rsid w:val="001625AC"/>
    <w:rsid w:val="00174FC5"/>
    <w:rsid w:val="00184058"/>
    <w:rsid w:val="001A114E"/>
    <w:rsid w:val="001A190C"/>
    <w:rsid w:val="001A6251"/>
    <w:rsid w:val="001C4832"/>
    <w:rsid w:val="001F62C3"/>
    <w:rsid w:val="00236719"/>
    <w:rsid w:val="002B6434"/>
    <w:rsid w:val="002C75DA"/>
    <w:rsid w:val="002E5909"/>
    <w:rsid w:val="002E77A0"/>
    <w:rsid w:val="002F1359"/>
    <w:rsid w:val="003107CE"/>
    <w:rsid w:val="00323C02"/>
    <w:rsid w:val="00324D86"/>
    <w:rsid w:val="00326DA6"/>
    <w:rsid w:val="00356288"/>
    <w:rsid w:val="00371F77"/>
    <w:rsid w:val="003C008F"/>
    <w:rsid w:val="003C0C8F"/>
    <w:rsid w:val="003D257F"/>
    <w:rsid w:val="003E3D15"/>
    <w:rsid w:val="00465F16"/>
    <w:rsid w:val="00466532"/>
    <w:rsid w:val="004969F3"/>
    <w:rsid w:val="004C2ADF"/>
    <w:rsid w:val="004E3BDA"/>
    <w:rsid w:val="005002E2"/>
    <w:rsid w:val="00512DB8"/>
    <w:rsid w:val="00522A0B"/>
    <w:rsid w:val="00533833"/>
    <w:rsid w:val="005615C4"/>
    <w:rsid w:val="00564D38"/>
    <w:rsid w:val="00573D91"/>
    <w:rsid w:val="005809CC"/>
    <w:rsid w:val="005A1012"/>
    <w:rsid w:val="005A7926"/>
    <w:rsid w:val="005B187D"/>
    <w:rsid w:val="005B1A82"/>
    <w:rsid w:val="005C1DD0"/>
    <w:rsid w:val="005C3E27"/>
    <w:rsid w:val="005E626A"/>
    <w:rsid w:val="005F1424"/>
    <w:rsid w:val="005F1AD4"/>
    <w:rsid w:val="005F2A26"/>
    <w:rsid w:val="00636CC6"/>
    <w:rsid w:val="00641B9D"/>
    <w:rsid w:val="00650E30"/>
    <w:rsid w:val="00657AB4"/>
    <w:rsid w:val="00661835"/>
    <w:rsid w:val="0066519C"/>
    <w:rsid w:val="00665E4D"/>
    <w:rsid w:val="00690494"/>
    <w:rsid w:val="00691541"/>
    <w:rsid w:val="006A109C"/>
    <w:rsid w:val="006D5BE9"/>
    <w:rsid w:val="006F30F3"/>
    <w:rsid w:val="00753163"/>
    <w:rsid w:val="00762198"/>
    <w:rsid w:val="007632CA"/>
    <w:rsid w:val="00764C33"/>
    <w:rsid w:val="007665B6"/>
    <w:rsid w:val="0076660F"/>
    <w:rsid w:val="00785393"/>
    <w:rsid w:val="0079084E"/>
    <w:rsid w:val="007B77FF"/>
    <w:rsid w:val="007C3FB8"/>
    <w:rsid w:val="007D172D"/>
    <w:rsid w:val="007E23F2"/>
    <w:rsid w:val="007E459C"/>
    <w:rsid w:val="00836B40"/>
    <w:rsid w:val="00846A08"/>
    <w:rsid w:val="00847E8D"/>
    <w:rsid w:val="00851F53"/>
    <w:rsid w:val="00866B4B"/>
    <w:rsid w:val="008B3225"/>
    <w:rsid w:val="008C1C1D"/>
    <w:rsid w:val="008D7D45"/>
    <w:rsid w:val="00944F04"/>
    <w:rsid w:val="00946066"/>
    <w:rsid w:val="00955ABF"/>
    <w:rsid w:val="00960C16"/>
    <w:rsid w:val="00987956"/>
    <w:rsid w:val="009A596F"/>
    <w:rsid w:val="009C2A52"/>
    <w:rsid w:val="009C7378"/>
    <w:rsid w:val="009D77BD"/>
    <w:rsid w:val="00A0069C"/>
    <w:rsid w:val="00A3330A"/>
    <w:rsid w:val="00A56373"/>
    <w:rsid w:val="00A60A32"/>
    <w:rsid w:val="00A72012"/>
    <w:rsid w:val="00A7479B"/>
    <w:rsid w:val="00A767FE"/>
    <w:rsid w:val="00AB062B"/>
    <w:rsid w:val="00AE075A"/>
    <w:rsid w:val="00AF437D"/>
    <w:rsid w:val="00B04242"/>
    <w:rsid w:val="00B101E8"/>
    <w:rsid w:val="00B24EF4"/>
    <w:rsid w:val="00B25D64"/>
    <w:rsid w:val="00B442F7"/>
    <w:rsid w:val="00B56A32"/>
    <w:rsid w:val="00B7518B"/>
    <w:rsid w:val="00BB4044"/>
    <w:rsid w:val="00BB554F"/>
    <w:rsid w:val="00BB6F86"/>
    <w:rsid w:val="00BE4BE6"/>
    <w:rsid w:val="00C117DF"/>
    <w:rsid w:val="00C27896"/>
    <w:rsid w:val="00C306C1"/>
    <w:rsid w:val="00C61C86"/>
    <w:rsid w:val="00C75D13"/>
    <w:rsid w:val="00C97781"/>
    <w:rsid w:val="00CB1CBC"/>
    <w:rsid w:val="00CB5BA2"/>
    <w:rsid w:val="00CD182F"/>
    <w:rsid w:val="00CD5EE0"/>
    <w:rsid w:val="00CF04FE"/>
    <w:rsid w:val="00CF7C71"/>
    <w:rsid w:val="00D07067"/>
    <w:rsid w:val="00D13742"/>
    <w:rsid w:val="00D43399"/>
    <w:rsid w:val="00D43838"/>
    <w:rsid w:val="00D63BDB"/>
    <w:rsid w:val="00D720ED"/>
    <w:rsid w:val="00DC122F"/>
    <w:rsid w:val="00DC5E85"/>
    <w:rsid w:val="00DE6654"/>
    <w:rsid w:val="00E30E8C"/>
    <w:rsid w:val="00E42F61"/>
    <w:rsid w:val="00E4438F"/>
    <w:rsid w:val="00E821AC"/>
    <w:rsid w:val="00EE0E3E"/>
    <w:rsid w:val="00F35B84"/>
    <w:rsid w:val="00F63D46"/>
    <w:rsid w:val="00F839D6"/>
    <w:rsid w:val="00FB17D5"/>
    <w:rsid w:val="00FB5BF2"/>
    <w:rsid w:val="00FC44BB"/>
    <w:rsid w:val="00FE699D"/>
    <w:rsid w:val="00FF4896"/>
    <w:rsid w:val="00FF4A95"/>
    <w:rsid w:val="016311FC"/>
    <w:rsid w:val="01993F02"/>
    <w:rsid w:val="01E67947"/>
    <w:rsid w:val="0260480B"/>
    <w:rsid w:val="02710506"/>
    <w:rsid w:val="028C7041"/>
    <w:rsid w:val="0295052E"/>
    <w:rsid w:val="02B76BCC"/>
    <w:rsid w:val="02EA79AE"/>
    <w:rsid w:val="02F1109B"/>
    <w:rsid w:val="03224411"/>
    <w:rsid w:val="033C2358"/>
    <w:rsid w:val="04354661"/>
    <w:rsid w:val="05EB15B8"/>
    <w:rsid w:val="067971E1"/>
    <w:rsid w:val="06A12DC3"/>
    <w:rsid w:val="06BC17D3"/>
    <w:rsid w:val="071B0D4D"/>
    <w:rsid w:val="07573E50"/>
    <w:rsid w:val="078F7601"/>
    <w:rsid w:val="07A51D60"/>
    <w:rsid w:val="07B27370"/>
    <w:rsid w:val="07C4481A"/>
    <w:rsid w:val="07F01476"/>
    <w:rsid w:val="081930CC"/>
    <w:rsid w:val="087C1608"/>
    <w:rsid w:val="08B62DB6"/>
    <w:rsid w:val="08D869BE"/>
    <w:rsid w:val="08F646D9"/>
    <w:rsid w:val="090A290F"/>
    <w:rsid w:val="091033E4"/>
    <w:rsid w:val="09250601"/>
    <w:rsid w:val="096F6A29"/>
    <w:rsid w:val="09BC4E43"/>
    <w:rsid w:val="09D95FF8"/>
    <w:rsid w:val="09F27132"/>
    <w:rsid w:val="0A0C558B"/>
    <w:rsid w:val="0A4773AB"/>
    <w:rsid w:val="0A7E5B6C"/>
    <w:rsid w:val="0B2249CD"/>
    <w:rsid w:val="0B8276D0"/>
    <w:rsid w:val="0BDB1FE4"/>
    <w:rsid w:val="0C234929"/>
    <w:rsid w:val="0C6D2071"/>
    <w:rsid w:val="0CB17BC8"/>
    <w:rsid w:val="0CF423B6"/>
    <w:rsid w:val="0D7E529A"/>
    <w:rsid w:val="0DDD7670"/>
    <w:rsid w:val="0E54773A"/>
    <w:rsid w:val="0E7F5E60"/>
    <w:rsid w:val="0F232981"/>
    <w:rsid w:val="0F2F09B7"/>
    <w:rsid w:val="0FCD00B4"/>
    <w:rsid w:val="0FD7717D"/>
    <w:rsid w:val="108875A2"/>
    <w:rsid w:val="10E75B04"/>
    <w:rsid w:val="11282069"/>
    <w:rsid w:val="1149340E"/>
    <w:rsid w:val="120F0B44"/>
    <w:rsid w:val="125223D0"/>
    <w:rsid w:val="1275030E"/>
    <w:rsid w:val="13057600"/>
    <w:rsid w:val="13826ED9"/>
    <w:rsid w:val="13B5014D"/>
    <w:rsid w:val="13D565C3"/>
    <w:rsid w:val="13D72129"/>
    <w:rsid w:val="13E81A5C"/>
    <w:rsid w:val="156D2F5F"/>
    <w:rsid w:val="15AA7C13"/>
    <w:rsid w:val="15EC2594"/>
    <w:rsid w:val="15FE15F2"/>
    <w:rsid w:val="160E0421"/>
    <w:rsid w:val="162A7258"/>
    <w:rsid w:val="16826498"/>
    <w:rsid w:val="16B05484"/>
    <w:rsid w:val="17676E51"/>
    <w:rsid w:val="17B3360B"/>
    <w:rsid w:val="17FD2CF5"/>
    <w:rsid w:val="18173A54"/>
    <w:rsid w:val="186B1D7A"/>
    <w:rsid w:val="19144F5E"/>
    <w:rsid w:val="19684876"/>
    <w:rsid w:val="19D31C95"/>
    <w:rsid w:val="1A257CDF"/>
    <w:rsid w:val="1AB66A78"/>
    <w:rsid w:val="1B0D3CC0"/>
    <w:rsid w:val="1B2979DF"/>
    <w:rsid w:val="1B6523FB"/>
    <w:rsid w:val="1BEF6AEF"/>
    <w:rsid w:val="1C014F2C"/>
    <w:rsid w:val="1C6B4469"/>
    <w:rsid w:val="1C740AA7"/>
    <w:rsid w:val="1C986C00"/>
    <w:rsid w:val="1CC329B5"/>
    <w:rsid w:val="1CE9072F"/>
    <w:rsid w:val="1CF775EF"/>
    <w:rsid w:val="1D214229"/>
    <w:rsid w:val="1D38012E"/>
    <w:rsid w:val="1D8A72F5"/>
    <w:rsid w:val="1EA47309"/>
    <w:rsid w:val="1ED35E84"/>
    <w:rsid w:val="1ED95BF4"/>
    <w:rsid w:val="1EE224B1"/>
    <w:rsid w:val="1EEF16EA"/>
    <w:rsid w:val="1F5B1495"/>
    <w:rsid w:val="1FA9353F"/>
    <w:rsid w:val="200524C9"/>
    <w:rsid w:val="20724F97"/>
    <w:rsid w:val="209563C1"/>
    <w:rsid w:val="20E45EE8"/>
    <w:rsid w:val="215E1695"/>
    <w:rsid w:val="217433F7"/>
    <w:rsid w:val="21C64BE7"/>
    <w:rsid w:val="222B314B"/>
    <w:rsid w:val="22624083"/>
    <w:rsid w:val="226D01CC"/>
    <w:rsid w:val="231065F0"/>
    <w:rsid w:val="231A794A"/>
    <w:rsid w:val="239B60A4"/>
    <w:rsid w:val="23B5141F"/>
    <w:rsid w:val="23E55DCB"/>
    <w:rsid w:val="24830545"/>
    <w:rsid w:val="24F733C2"/>
    <w:rsid w:val="25CC51E8"/>
    <w:rsid w:val="264D5C3B"/>
    <w:rsid w:val="266A086D"/>
    <w:rsid w:val="26FC0C47"/>
    <w:rsid w:val="2717664B"/>
    <w:rsid w:val="27591E32"/>
    <w:rsid w:val="276E3F26"/>
    <w:rsid w:val="27E51955"/>
    <w:rsid w:val="27EA2828"/>
    <w:rsid w:val="281D62A2"/>
    <w:rsid w:val="287A0272"/>
    <w:rsid w:val="2882722E"/>
    <w:rsid w:val="28972042"/>
    <w:rsid w:val="28B46F1B"/>
    <w:rsid w:val="28DA410E"/>
    <w:rsid w:val="29433974"/>
    <w:rsid w:val="29947FC3"/>
    <w:rsid w:val="299B42FA"/>
    <w:rsid w:val="2A846068"/>
    <w:rsid w:val="2ACA256F"/>
    <w:rsid w:val="2B7D0EEF"/>
    <w:rsid w:val="2BF102AD"/>
    <w:rsid w:val="2C1F57D7"/>
    <w:rsid w:val="2C2E736E"/>
    <w:rsid w:val="2C3D37CF"/>
    <w:rsid w:val="2D741939"/>
    <w:rsid w:val="2E027804"/>
    <w:rsid w:val="2E1274A6"/>
    <w:rsid w:val="2E612A10"/>
    <w:rsid w:val="2EA11D6B"/>
    <w:rsid w:val="2EE07137"/>
    <w:rsid w:val="2F067A90"/>
    <w:rsid w:val="2F7A7233"/>
    <w:rsid w:val="2FB051A2"/>
    <w:rsid w:val="305520A2"/>
    <w:rsid w:val="308C66BA"/>
    <w:rsid w:val="311546B5"/>
    <w:rsid w:val="31383E0A"/>
    <w:rsid w:val="313D58C8"/>
    <w:rsid w:val="3251041D"/>
    <w:rsid w:val="32852CB1"/>
    <w:rsid w:val="32B066F3"/>
    <w:rsid w:val="330403CB"/>
    <w:rsid w:val="335B1704"/>
    <w:rsid w:val="337C7FD7"/>
    <w:rsid w:val="33B47CFA"/>
    <w:rsid w:val="33C57291"/>
    <w:rsid w:val="33D14A99"/>
    <w:rsid w:val="33E66890"/>
    <w:rsid w:val="340B7871"/>
    <w:rsid w:val="343D3022"/>
    <w:rsid w:val="348319CF"/>
    <w:rsid w:val="34B30539"/>
    <w:rsid w:val="36032C46"/>
    <w:rsid w:val="36204CAD"/>
    <w:rsid w:val="362313B9"/>
    <w:rsid w:val="3629553C"/>
    <w:rsid w:val="36B67CC2"/>
    <w:rsid w:val="37672071"/>
    <w:rsid w:val="37715BFF"/>
    <w:rsid w:val="37B054FD"/>
    <w:rsid w:val="38055FC0"/>
    <w:rsid w:val="3880172E"/>
    <w:rsid w:val="38C316B4"/>
    <w:rsid w:val="38D829E5"/>
    <w:rsid w:val="38FE2143"/>
    <w:rsid w:val="396252EA"/>
    <w:rsid w:val="3A0D71F0"/>
    <w:rsid w:val="3A6439F5"/>
    <w:rsid w:val="3A8D595A"/>
    <w:rsid w:val="3AA33814"/>
    <w:rsid w:val="3BA76824"/>
    <w:rsid w:val="3C293F3A"/>
    <w:rsid w:val="3C705D8D"/>
    <w:rsid w:val="3C793F96"/>
    <w:rsid w:val="3D4A6C57"/>
    <w:rsid w:val="3D6735F9"/>
    <w:rsid w:val="3DA771DE"/>
    <w:rsid w:val="3DD72059"/>
    <w:rsid w:val="3EDC64D8"/>
    <w:rsid w:val="3F136AB3"/>
    <w:rsid w:val="3F890188"/>
    <w:rsid w:val="3F946C1A"/>
    <w:rsid w:val="40192734"/>
    <w:rsid w:val="402613B4"/>
    <w:rsid w:val="405F1E4D"/>
    <w:rsid w:val="406A4B06"/>
    <w:rsid w:val="408D1E76"/>
    <w:rsid w:val="40E36053"/>
    <w:rsid w:val="411E762E"/>
    <w:rsid w:val="4130731A"/>
    <w:rsid w:val="41782619"/>
    <w:rsid w:val="42B85C2B"/>
    <w:rsid w:val="430A3B23"/>
    <w:rsid w:val="432970CA"/>
    <w:rsid w:val="434256E4"/>
    <w:rsid w:val="449A6440"/>
    <w:rsid w:val="45545CE9"/>
    <w:rsid w:val="45554E4D"/>
    <w:rsid w:val="45A040D3"/>
    <w:rsid w:val="45F51C99"/>
    <w:rsid w:val="4730555E"/>
    <w:rsid w:val="479655D7"/>
    <w:rsid w:val="483F37DC"/>
    <w:rsid w:val="488A4B6B"/>
    <w:rsid w:val="494D3EA3"/>
    <w:rsid w:val="4A3642CF"/>
    <w:rsid w:val="4A460776"/>
    <w:rsid w:val="4A7E02D3"/>
    <w:rsid w:val="4A984959"/>
    <w:rsid w:val="4AC70E9C"/>
    <w:rsid w:val="4AC8175C"/>
    <w:rsid w:val="4B0A72EB"/>
    <w:rsid w:val="4B2A378C"/>
    <w:rsid w:val="4BCE0276"/>
    <w:rsid w:val="4C112C28"/>
    <w:rsid w:val="4C3E6C60"/>
    <w:rsid w:val="4CC62F33"/>
    <w:rsid w:val="4CD16C36"/>
    <w:rsid w:val="4CF132ED"/>
    <w:rsid w:val="4D4A6084"/>
    <w:rsid w:val="4D7A7502"/>
    <w:rsid w:val="4D82569A"/>
    <w:rsid w:val="4D8664BB"/>
    <w:rsid w:val="4EBE7841"/>
    <w:rsid w:val="4EDA7F9E"/>
    <w:rsid w:val="4EE9678A"/>
    <w:rsid w:val="4FC750E4"/>
    <w:rsid w:val="4FF62895"/>
    <w:rsid w:val="505E717A"/>
    <w:rsid w:val="50760DDE"/>
    <w:rsid w:val="50B03017"/>
    <w:rsid w:val="50D73814"/>
    <w:rsid w:val="51847784"/>
    <w:rsid w:val="51CC355C"/>
    <w:rsid w:val="51F4648A"/>
    <w:rsid w:val="5244452B"/>
    <w:rsid w:val="527F054C"/>
    <w:rsid w:val="52A21CA3"/>
    <w:rsid w:val="52B157EB"/>
    <w:rsid w:val="532D748A"/>
    <w:rsid w:val="53E7183D"/>
    <w:rsid w:val="5427383B"/>
    <w:rsid w:val="54EF3371"/>
    <w:rsid w:val="558970C0"/>
    <w:rsid w:val="55CC51CD"/>
    <w:rsid w:val="55EE41AB"/>
    <w:rsid w:val="56004701"/>
    <w:rsid w:val="560C312D"/>
    <w:rsid w:val="56884975"/>
    <w:rsid w:val="569468BB"/>
    <w:rsid w:val="56A10B35"/>
    <w:rsid w:val="576615D8"/>
    <w:rsid w:val="57DD5A69"/>
    <w:rsid w:val="580C7AAD"/>
    <w:rsid w:val="58936648"/>
    <w:rsid w:val="589B2866"/>
    <w:rsid w:val="589E0C72"/>
    <w:rsid w:val="58D00D49"/>
    <w:rsid w:val="58F2607F"/>
    <w:rsid w:val="592C42D4"/>
    <w:rsid w:val="59AA1544"/>
    <w:rsid w:val="5A3C207A"/>
    <w:rsid w:val="5A7F68D8"/>
    <w:rsid w:val="5A8841AA"/>
    <w:rsid w:val="5A8A7F8E"/>
    <w:rsid w:val="5AB50243"/>
    <w:rsid w:val="5AFD5E5C"/>
    <w:rsid w:val="5B2105FA"/>
    <w:rsid w:val="5C103C60"/>
    <w:rsid w:val="5C5D4AD2"/>
    <w:rsid w:val="5D2877B1"/>
    <w:rsid w:val="5D4000C8"/>
    <w:rsid w:val="5D905019"/>
    <w:rsid w:val="5DF51AE1"/>
    <w:rsid w:val="5EF91026"/>
    <w:rsid w:val="5F8978AF"/>
    <w:rsid w:val="5FBF0DCF"/>
    <w:rsid w:val="6036461F"/>
    <w:rsid w:val="604E2DE0"/>
    <w:rsid w:val="606F3664"/>
    <w:rsid w:val="607C1F91"/>
    <w:rsid w:val="60A050B9"/>
    <w:rsid w:val="60ED33AE"/>
    <w:rsid w:val="614E3296"/>
    <w:rsid w:val="615C3005"/>
    <w:rsid w:val="61A063A1"/>
    <w:rsid w:val="629A70C1"/>
    <w:rsid w:val="62E42331"/>
    <w:rsid w:val="631F3266"/>
    <w:rsid w:val="642A3396"/>
    <w:rsid w:val="644502B4"/>
    <w:rsid w:val="64867B47"/>
    <w:rsid w:val="65785379"/>
    <w:rsid w:val="65931A92"/>
    <w:rsid w:val="668D75F7"/>
    <w:rsid w:val="66B956B9"/>
    <w:rsid w:val="66EC4040"/>
    <w:rsid w:val="67D664DA"/>
    <w:rsid w:val="68491003"/>
    <w:rsid w:val="688F4EE2"/>
    <w:rsid w:val="692A136D"/>
    <w:rsid w:val="695D1CD6"/>
    <w:rsid w:val="697B3C11"/>
    <w:rsid w:val="6A0D4640"/>
    <w:rsid w:val="6A9D7573"/>
    <w:rsid w:val="6AC0700C"/>
    <w:rsid w:val="6B2769C2"/>
    <w:rsid w:val="6B2C6FC6"/>
    <w:rsid w:val="6BBE19A1"/>
    <w:rsid w:val="6BC748ED"/>
    <w:rsid w:val="6BE02E2D"/>
    <w:rsid w:val="6BFE72DB"/>
    <w:rsid w:val="6C0D3904"/>
    <w:rsid w:val="6C4A3EE2"/>
    <w:rsid w:val="6C8F605C"/>
    <w:rsid w:val="6CF0563C"/>
    <w:rsid w:val="6CF74826"/>
    <w:rsid w:val="6DAF2DFA"/>
    <w:rsid w:val="6E6D6FCF"/>
    <w:rsid w:val="6ED9458D"/>
    <w:rsid w:val="6F0357BE"/>
    <w:rsid w:val="6FA50B83"/>
    <w:rsid w:val="6FB10B90"/>
    <w:rsid w:val="6FC61635"/>
    <w:rsid w:val="6FE953DA"/>
    <w:rsid w:val="6FEE680F"/>
    <w:rsid w:val="7033762E"/>
    <w:rsid w:val="704D7B95"/>
    <w:rsid w:val="7155677B"/>
    <w:rsid w:val="71887863"/>
    <w:rsid w:val="71DA23E6"/>
    <w:rsid w:val="71DD01DF"/>
    <w:rsid w:val="721A1316"/>
    <w:rsid w:val="72530DC2"/>
    <w:rsid w:val="72661DC4"/>
    <w:rsid w:val="736510DD"/>
    <w:rsid w:val="73EF20B8"/>
    <w:rsid w:val="742463C2"/>
    <w:rsid w:val="744B529F"/>
    <w:rsid w:val="745527BB"/>
    <w:rsid w:val="74781419"/>
    <w:rsid w:val="74AD4CC7"/>
    <w:rsid w:val="74D74835"/>
    <w:rsid w:val="75722890"/>
    <w:rsid w:val="75AB11C3"/>
    <w:rsid w:val="75BE5967"/>
    <w:rsid w:val="75D72E19"/>
    <w:rsid w:val="76043F02"/>
    <w:rsid w:val="766728B8"/>
    <w:rsid w:val="77BB7188"/>
    <w:rsid w:val="78081013"/>
    <w:rsid w:val="783159ED"/>
    <w:rsid w:val="78510E42"/>
    <w:rsid w:val="787C7734"/>
    <w:rsid w:val="788925E9"/>
    <w:rsid w:val="78DA02B0"/>
    <w:rsid w:val="794C1A33"/>
    <w:rsid w:val="79E9024F"/>
    <w:rsid w:val="7A2749CC"/>
    <w:rsid w:val="7A4D661E"/>
    <w:rsid w:val="7A69795C"/>
    <w:rsid w:val="7AE97898"/>
    <w:rsid w:val="7B4008F3"/>
    <w:rsid w:val="7B4073AE"/>
    <w:rsid w:val="7B9F1B2E"/>
    <w:rsid w:val="7BA42EDA"/>
    <w:rsid w:val="7BE56D90"/>
    <w:rsid w:val="7C7C3612"/>
    <w:rsid w:val="7DA12094"/>
    <w:rsid w:val="7E6628CC"/>
    <w:rsid w:val="7E6A2E5E"/>
    <w:rsid w:val="7E953E0C"/>
    <w:rsid w:val="7EF97D37"/>
    <w:rsid w:val="7FC47BBC"/>
    <w:rsid w:val="7FD5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rPr>
  </w:style>
  <w:style w:type="paragraph" w:styleId="3">
    <w:name w:val="Body Text Indent"/>
    <w:basedOn w:val="1"/>
    <w:qFormat/>
    <w:uiPriority w:val="0"/>
    <w:pPr>
      <w:ind w:firstLine="560"/>
    </w:pPr>
  </w:style>
  <w:style w:type="paragraph" w:styleId="4">
    <w:name w:val="Date"/>
    <w:basedOn w:val="1"/>
    <w:next w:val="1"/>
    <w:qFormat/>
    <w:uiPriority w:val="0"/>
    <w:pPr>
      <w:ind w:left="100" w:leftChars="2500"/>
    </w:pPr>
    <w:rPr>
      <w:rFonts w:ascii="仿宋_GB2312" w:eastAsia="仿宋_GB231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2943F-06B0-4E5D-B8A0-88CE1C24C61F}">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246</Words>
  <Characters>268</Characters>
  <Lines>1</Lines>
  <Paragraphs>1</Paragraphs>
  <TotalTime>2</TotalTime>
  <ScaleCrop>false</ScaleCrop>
  <LinksUpToDate>false</LinksUpToDate>
  <CharactersWithSpaces>362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2019-05-24T08:17:00Z</dcterms:created>
  <dc:creator>办公室</dc:creator>
  <cp:lastModifiedBy>区财政局</cp:lastModifiedBy>
  <cp:lastPrinted>2025-08-05T01:41:00Z</cp:lastPrinted>
  <dcterms:modified xsi:type="dcterms:W3CDTF">2025-08-08T01:30:25Z</dcterms:modified>
  <dc:title>函 2003   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eyJoZGlkIjoiYTQzNGY2OTVkMGI0YzkyYjQ4MDI1OWY1ODAwNGEwZjEifQ==</vt:lpwstr>
  </property>
  <property fmtid="{D5CDD505-2E9C-101B-9397-08002B2CF9AE}" pid="4" name="ICV">
    <vt:lpwstr>6FCE404F8A464DD28EBA117D47804062_13</vt:lpwstr>
  </property>
</Properties>
</file>